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Jak se stát Bc. na anglistice – pro sdružené studium (učitelé)</w:t>
      </w:r>
    </w:p>
    <w:p w:rsidR="00000000" w:rsidDel="00000000" w:rsidP="00000000" w:rsidRDefault="00000000" w:rsidRPr="00000000" w14:paraId="00000002">
      <w:pPr>
        <w:pBdr>
          <w:bottom w:color="000000" w:space="1" w:sz="4" w:val="single"/>
        </w:pBdr>
        <w:spacing w:after="200" w:lineRule="auto"/>
        <w:jc w:val="both"/>
        <w:rPr>
          <w:b w:val="1"/>
          <w:color w:val="000000"/>
        </w:rPr>
      </w:pPr>
      <w:bookmarkStart w:colFirst="0" w:colLast="0" w:name="_heading=h.gjdgxs" w:id="0"/>
      <w:bookmarkEnd w:id="0"/>
      <w:r w:rsidDel="00000000" w:rsidR="00000000" w:rsidRPr="00000000">
        <w:rPr>
          <w:b w:val="1"/>
          <w:color w:val="000000"/>
          <w:rtl w:val="0"/>
        </w:rPr>
        <w:t xml:space="preserve">O co v zásadě jde</w:t>
      </w:r>
    </w:p>
    <w:p w:rsidR="00000000" w:rsidDel="00000000" w:rsidP="00000000" w:rsidRDefault="00000000" w:rsidRPr="00000000" w14:paraId="00000003">
      <w:pPr>
        <w:spacing w:after="200" w:lineRule="auto"/>
        <w:jc w:val="both"/>
        <w:rPr>
          <w:color w:val="000000"/>
          <w:sz w:val="20"/>
          <w:szCs w:val="20"/>
        </w:rPr>
      </w:pPr>
      <w:r w:rsidDel="00000000" w:rsidR="00000000" w:rsidRPr="00000000">
        <w:rPr>
          <w:color w:val="000000"/>
          <w:sz w:val="20"/>
          <w:szCs w:val="20"/>
          <w:rtl w:val="0"/>
        </w:rPr>
        <w:t xml:space="preserve">V příštích několika letech bude vaším úkolem teoreticky jednoduchá věc – získat </w:t>
      </w:r>
      <w:r w:rsidDel="00000000" w:rsidR="00000000" w:rsidRPr="00000000">
        <w:rPr>
          <w:b w:val="1"/>
          <w:color w:val="000000"/>
          <w:sz w:val="20"/>
          <w:szCs w:val="20"/>
          <w:rtl w:val="0"/>
        </w:rPr>
        <w:t xml:space="preserve">180 kreditů</w:t>
      </w:r>
      <w:r w:rsidDel="00000000" w:rsidR="00000000" w:rsidRPr="00000000">
        <w:rPr>
          <w:color w:val="000000"/>
          <w:sz w:val="20"/>
          <w:szCs w:val="20"/>
          <w:rtl w:val="0"/>
        </w:rPr>
        <w:t xml:space="preserve"> za navštěvování různých předmětů a kurzů – a nakonec složit bakalářské státní zkoušky. Tím se dostanete k vašemu možná vysněnému titulu Bc. Teoreticky by se to také mělo dát všechno zvládnout za </w:t>
      </w:r>
      <w:r w:rsidDel="00000000" w:rsidR="00000000" w:rsidRPr="00000000">
        <w:rPr>
          <w:b w:val="1"/>
          <w:color w:val="000000"/>
          <w:sz w:val="20"/>
          <w:szCs w:val="20"/>
          <w:rtl w:val="0"/>
        </w:rPr>
        <w:t xml:space="preserve">tři</w:t>
      </w:r>
      <w:r w:rsidDel="00000000" w:rsidR="00000000" w:rsidRPr="00000000">
        <w:rPr>
          <w:color w:val="000000"/>
          <w:sz w:val="20"/>
          <w:szCs w:val="20"/>
          <w:rtl w:val="0"/>
        </w:rPr>
        <w:t xml:space="preserve"> roky, když si to prodloužíte na čtyři, nic se ale nestane. Pokud budete potřebovat ještě nějaký další čas navíc, budete si muset již za studium připlatit, nejdéle však může vaše studium trvat </w:t>
      </w:r>
      <w:r w:rsidDel="00000000" w:rsidR="00000000" w:rsidRPr="00000000">
        <w:rPr>
          <w:b w:val="1"/>
          <w:color w:val="000000"/>
          <w:sz w:val="20"/>
          <w:szCs w:val="20"/>
          <w:rtl w:val="0"/>
        </w:rPr>
        <w:t xml:space="preserve">šest</w:t>
      </w:r>
      <w:r w:rsidDel="00000000" w:rsidR="00000000" w:rsidRPr="00000000">
        <w:rPr>
          <w:color w:val="000000"/>
          <w:sz w:val="20"/>
          <w:szCs w:val="20"/>
          <w:rtl w:val="0"/>
        </w:rPr>
        <w:t xml:space="preserve"> let. Abyste to zvládli za tříletou standardní dobu studia, bylo by dobré, kdyby se vám podařilo v každém semestru získat 30 a více kreditů. </w:t>
      </w:r>
    </w:p>
    <w:p w:rsidR="00000000" w:rsidDel="00000000" w:rsidP="00000000" w:rsidRDefault="00000000" w:rsidRPr="00000000" w14:paraId="00000004">
      <w:pPr>
        <w:spacing w:after="240" w:lineRule="auto"/>
        <w:jc w:val="both"/>
        <w:rPr>
          <w:color w:val="000000"/>
          <w:sz w:val="20"/>
          <w:szCs w:val="20"/>
        </w:rPr>
      </w:pPr>
      <w:r w:rsidDel="00000000" w:rsidR="00000000" w:rsidRPr="00000000">
        <w:rPr>
          <w:color w:val="000000"/>
          <w:sz w:val="20"/>
          <w:szCs w:val="20"/>
          <w:rtl w:val="0"/>
        </w:rPr>
        <w:t xml:space="preserve">Kredity se získávají za absolvování různých typů předmětů. Obecně je dělíme podle jejich důležitosti a typu zakončení:</w:t>
      </w:r>
    </w:p>
    <w:p w:rsidR="00000000" w:rsidDel="00000000" w:rsidP="00000000" w:rsidRDefault="00000000" w:rsidRPr="00000000" w14:paraId="00000005">
      <w:pPr>
        <w:tabs>
          <w:tab w:val="left" w:pos="426"/>
        </w:tabs>
        <w:spacing w:after="240" w:lineRule="auto"/>
        <w:jc w:val="both"/>
        <w:rPr>
          <w:color w:val="000000"/>
          <w:sz w:val="18"/>
          <w:szCs w:val="18"/>
        </w:rPr>
      </w:pPr>
      <w:r w:rsidDel="00000000" w:rsidR="00000000" w:rsidRPr="00000000">
        <w:rPr>
          <w:color w:val="000000"/>
          <w:sz w:val="20"/>
          <w:szCs w:val="20"/>
          <w:rtl w:val="0"/>
        </w:rPr>
        <w:t xml:space="preserve">Dle jejich významnosti k vašemu studiu máme předměty </w:t>
      </w:r>
      <w:r w:rsidDel="00000000" w:rsidR="00000000" w:rsidRPr="00000000">
        <w:rPr>
          <w:b w:val="1"/>
          <w:color w:val="000000"/>
          <w:sz w:val="20"/>
          <w:szCs w:val="20"/>
          <w:rtl w:val="0"/>
        </w:rPr>
        <w:t xml:space="preserve">povinné</w:t>
      </w:r>
      <w:r w:rsidDel="00000000" w:rsidR="00000000" w:rsidRPr="00000000">
        <w:rPr>
          <w:color w:val="000000"/>
          <w:sz w:val="20"/>
          <w:szCs w:val="20"/>
          <w:rtl w:val="0"/>
        </w:rPr>
        <w:t xml:space="preserve"> (tj. které musí student absolvovat jako nezbytnou podmínku pro konání státní závěrečné zkoušky), </w:t>
      </w:r>
      <w:r w:rsidDel="00000000" w:rsidR="00000000" w:rsidRPr="00000000">
        <w:rPr>
          <w:b w:val="1"/>
          <w:color w:val="000000"/>
          <w:sz w:val="20"/>
          <w:szCs w:val="20"/>
          <w:rtl w:val="0"/>
        </w:rPr>
        <w:t xml:space="preserve">povinně volitelné</w:t>
      </w:r>
      <w:r w:rsidDel="00000000" w:rsidR="00000000" w:rsidRPr="00000000">
        <w:rPr>
          <w:color w:val="000000"/>
          <w:sz w:val="20"/>
          <w:szCs w:val="20"/>
          <w:rtl w:val="0"/>
        </w:rPr>
        <w:t xml:space="preserve"> (volené z konkrétní nabídky dle svého zaměření a zájmu) a určitá část kreditní zátěže je ponechána předmětům </w:t>
      </w:r>
      <w:r w:rsidDel="00000000" w:rsidR="00000000" w:rsidRPr="00000000">
        <w:rPr>
          <w:b w:val="1"/>
          <w:color w:val="000000"/>
          <w:sz w:val="20"/>
          <w:szCs w:val="20"/>
          <w:rtl w:val="0"/>
        </w:rPr>
        <w:t xml:space="preserve">volitelným</w:t>
      </w:r>
      <w:r w:rsidDel="00000000" w:rsidR="00000000" w:rsidRPr="00000000">
        <w:rPr>
          <w:color w:val="000000"/>
          <w:sz w:val="20"/>
          <w:szCs w:val="20"/>
          <w:rtl w:val="0"/>
        </w:rPr>
        <w:t xml:space="preserve">, které si můžete vybrat podle svého uvážení z celé nabídky fakult Univerzity Karlovy, v některých případech i jiných vysokých škol.</w:t>
      </w:r>
      <w:r w:rsidDel="00000000" w:rsidR="00000000" w:rsidRPr="00000000">
        <w:rPr>
          <w:rtl w:val="0"/>
        </w:rPr>
      </w:r>
    </w:p>
    <w:p w:rsidR="00000000" w:rsidDel="00000000" w:rsidP="00000000" w:rsidRDefault="00000000" w:rsidRPr="00000000" w14:paraId="00000006">
      <w:pPr>
        <w:tabs>
          <w:tab w:val="left" w:pos="426"/>
        </w:tabs>
        <w:spacing w:after="240" w:lineRule="auto"/>
        <w:jc w:val="both"/>
        <w:rPr>
          <w:color w:val="000000"/>
          <w:sz w:val="20"/>
          <w:szCs w:val="20"/>
        </w:rPr>
      </w:pPr>
      <w:r w:rsidDel="00000000" w:rsidR="00000000" w:rsidRPr="00000000">
        <w:rPr>
          <w:color w:val="000000"/>
          <w:sz w:val="20"/>
          <w:szCs w:val="20"/>
          <w:rtl w:val="0"/>
        </w:rPr>
        <w:t xml:space="preserve">Co se zakončení předmětů týče, běžné je, že za splnění požadavků předmětu (ať už to je docházka, úspěšné složení testu, odevzdání eseje, či jiné seminární práce) dostanete </w:t>
      </w:r>
      <w:r w:rsidDel="00000000" w:rsidR="00000000" w:rsidRPr="00000000">
        <w:rPr>
          <w:b w:val="1"/>
          <w:color w:val="000000"/>
          <w:sz w:val="20"/>
          <w:szCs w:val="20"/>
          <w:rtl w:val="0"/>
        </w:rPr>
        <w:t xml:space="preserve">zápočet</w:t>
      </w:r>
      <w:r w:rsidDel="00000000" w:rsidR="00000000" w:rsidRPr="00000000">
        <w:rPr>
          <w:color w:val="000000"/>
          <w:sz w:val="20"/>
          <w:szCs w:val="20"/>
          <w:rtl w:val="0"/>
        </w:rPr>
        <w:t xml:space="preserve">, což je prostě fajfka, že jste udělali to, co jste měli. Zpravidla jsou na jeho získání </w:t>
      </w:r>
      <w:r w:rsidDel="00000000" w:rsidR="00000000" w:rsidRPr="00000000">
        <w:rPr>
          <w:b w:val="1"/>
          <w:color w:val="000000"/>
          <w:sz w:val="20"/>
          <w:szCs w:val="20"/>
          <w:rtl w:val="0"/>
        </w:rPr>
        <w:t xml:space="preserve">dva pokusy</w:t>
      </w:r>
      <w:r w:rsidDel="00000000" w:rsidR="00000000" w:rsidRPr="00000000">
        <w:rPr>
          <w:color w:val="000000"/>
          <w:sz w:val="20"/>
          <w:szCs w:val="20"/>
          <w:rtl w:val="0"/>
        </w:rPr>
        <w:t xml:space="preserve">. V některých případech už tak budete mít od předmětu pokoj, někdy vás ale ve zkouškovém může čekat i </w:t>
      </w:r>
      <w:r w:rsidDel="00000000" w:rsidR="00000000" w:rsidRPr="00000000">
        <w:rPr>
          <w:b w:val="1"/>
          <w:color w:val="000000"/>
          <w:sz w:val="20"/>
          <w:szCs w:val="20"/>
          <w:rtl w:val="0"/>
        </w:rPr>
        <w:t xml:space="preserve">zkouška</w:t>
      </w:r>
      <w:r w:rsidDel="00000000" w:rsidR="00000000" w:rsidRPr="00000000">
        <w:rPr>
          <w:color w:val="000000"/>
          <w:sz w:val="20"/>
          <w:szCs w:val="20"/>
          <w:rtl w:val="0"/>
        </w:rPr>
        <w:t xml:space="preserve">, která bývá o něco přísnější a náročnější a dostanete za ni i známku (pozor, 4 už je na vysoké známka „neprospěl(a)“!). V pár případech se předmět uzavírá jenom zkouškou, tedy bez potřeby zápočtu. Na zkoušku máte vždy </w:t>
      </w:r>
      <w:r w:rsidDel="00000000" w:rsidR="00000000" w:rsidRPr="00000000">
        <w:rPr>
          <w:b w:val="1"/>
          <w:color w:val="000000"/>
          <w:sz w:val="20"/>
          <w:szCs w:val="20"/>
          <w:rtl w:val="0"/>
        </w:rPr>
        <w:t xml:space="preserve">tři pokusy</w:t>
      </w:r>
      <w:r w:rsidDel="00000000" w:rsidR="00000000" w:rsidRPr="00000000">
        <w:rPr>
          <w:color w:val="000000"/>
          <w:sz w:val="20"/>
          <w:szCs w:val="20"/>
          <w:rtl w:val="0"/>
        </w:rPr>
        <w:t xml:space="preserve">. </w:t>
      </w:r>
    </w:p>
    <w:p w:rsidR="00000000" w:rsidDel="00000000" w:rsidP="00000000" w:rsidRDefault="00000000" w:rsidRPr="00000000" w14:paraId="00000007">
      <w:pPr>
        <w:tabs>
          <w:tab w:val="left" w:pos="426"/>
        </w:tabs>
        <w:spacing w:after="240" w:lineRule="auto"/>
        <w:jc w:val="both"/>
        <w:rPr>
          <w:color w:val="000000"/>
          <w:sz w:val="20"/>
          <w:szCs w:val="20"/>
        </w:rPr>
      </w:pPr>
      <w:r w:rsidDel="00000000" w:rsidR="00000000" w:rsidRPr="00000000">
        <w:rPr>
          <w:color w:val="000000"/>
          <w:sz w:val="20"/>
          <w:szCs w:val="20"/>
          <w:rtl w:val="0"/>
        </w:rPr>
        <w:t xml:space="preserve">Plnění předmětu si z daného semestru, kde jste ho měli zapsaný, můžete natáhnout – zápočet ale musíte mít splněný do konce stejného akademického roku, jinak předmětem neprojdete. U zkoušky na to máte ještě o rok navíc, tedy do konce bezprostředně následujícího akademického roku. </w:t>
      </w:r>
    </w:p>
    <w:p w:rsidR="00000000" w:rsidDel="00000000" w:rsidP="00000000" w:rsidRDefault="00000000" w:rsidRPr="00000000" w14:paraId="00000008">
      <w:pPr>
        <w:tabs>
          <w:tab w:val="left" w:pos="426"/>
        </w:tabs>
        <w:spacing w:after="240" w:lineRule="auto"/>
        <w:jc w:val="both"/>
        <w:rPr>
          <w:color w:val="000000"/>
          <w:sz w:val="20"/>
          <w:szCs w:val="20"/>
        </w:rPr>
      </w:pPr>
      <w:r w:rsidDel="00000000" w:rsidR="00000000" w:rsidRPr="00000000">
        <w:rPr>
          <w:color w:val="000000"/>
          <w:sz w:val="20"/>
          <w:szCs w:val="20"/>
          <w:rtl w:val="0"/>
        </w:rPr>
        <w:t xml:space="preserve">S ohledem na předchozí dvě kategorie má tedy každý předmět nějakou kreditovou dotaci podle své obtížnosti. Předměty, které vám dají zabrat v semestru i o zkouškovém, vám vynesou třeba 5, nebo 7 kreditů a zábavné „volitelňáky“ zpravidla 2, nebo 3. </w:t>
      </w:r>
    </w:p>
    <w:p w:rsidR="00000000" w:rsidDel="00000000" w:rsidP="00000000" w:rsidRDefault="00000000" w:rsidRPr="00000000" w14:paraId="00000009">
      <w:pPr>
        <w:pBdr>
          <w:bottom w:color="000000" w:space="1" w:sz="4" w:val="single"/>
        </w:pBdr>
        <w:shd w:fill="ffffff" w:val="clear"/>
        <w:spacing w:after="200" w:before="240" w:lineRule="auto"/>
        <w:jc w:val="both"/>
        <w:rPr>
          <w:color w:val="000000"/>
        </w:rPr>
      </w:pPr>
      <w:r w:rsidDel="00000000" w:rsidR="00000000" w:rsidRPr="00000000">
        <w:rPr>
          <w:b w:val="1"/>
          <w:color w:val="000000"/>
          <w:rtl w:val="0"/>
        </w:rPr>
        <w:t xml:space="preserve">Harmonogram akademického roku 2022/2023</w:t>
      </w:r>
      <w:r w:rsidDel="00000000" w:rsidR="00000000" w:rsidRPr="00000000">
        <w:rPr>
          <w:rtl w:val="0"/>
        </w:rPr>
      </w:r>
    </w:p>
    <w:p w:rsidR="00000000" w:rsidDel="00000000" w:rsidP="00000000" w:rsidRDefault="00000000" w:rsidRPr="00000000" w14:paraId="0000000A">
      <w:pPr>
        <w:shd w:fill="ffffff" w:val="clear"/>
        <w:spacing w:after="200" w:lineRule="auto"/>
        <w:jc w:val="both"/>
        <w:rPr>
          <w:color w:val="000000"/>
          <w:sz w:val="20"/>
          <w:szCs w:val="20"/>
        </w:rPr>
      </w:pPr>
      <w:r w:rsidDel="00000000" w:rsidR="00000000" w:rsidRPr="00000000">
        <w:rPr>
          <w:color w:val="000000"/>
          <w:sz w:val="20"/>
          <w:szCs w:val="20"/>
          <w:rtl w:val="0"/>
        </w:rPr>
        <w:t xml:space="preserve">Kompletní ho najdete na webu FF. Pro vás jsou letos důležité nejspíš jen tyto body:</w:t>
      </w:r>
    </w:p>
    <w:tbl>
      <w:tblPr>
        <w:tblStyle w:val="Table1"/>
        <w:tblW w:w="10632.0" w:type="dxa"/>
        <w:jc w:val="left"/>
        <w:tblInd w:w="-5.0" w:type="dxa"/>
        <w:tblLayout w:type="fixed"/>
        <w:tblLook w:val="0000"/>
      </w:tblPr>
      <w:tblGrid>
        <w:gridCol w:w="5529"/>
        <w:gridCol w:w="5103"/>
        <w:tblGridChange w:id="0">
          <w:tblGrid>
            <w:gridCol w:w="5529"/>
            <w:gridCol w:w="5103"/>
          </w:tblGrid>
        </w:tblGridChange>
      </w:tblGrid>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B">
            <w:pPr>
              <w:widowControl w:val="0"/>
              <w:spacing w:line="240" w:lineRule="auto"/>
              <w:rPr>
                <w:color w:val="000000"/>
                <w:sz w:val="18"/>
                <w:szCs w:val="18"/>
              </w:rPr>
            </w:pPr>
            <w:r w:rsidDel="00000000" w:rsidR="00000000" w:rsidRPr="00000000">
              <w:rPr>
                <w:b w:val="1"/>
                <w:color w:val="000000"/>
                <w:sz w:val="20"/>
                <w:szCs w:val="20"/>
                <w:rtl w:val="0"/>
              </w:rPr>
              <w:t xml:space="preserve">Zahájení akademického roku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widowControl w:val="0"/>
              <w:spacing w:line="240" w:lineRule="auto"/>
              <w:rPr>
                <w:color w:val="000000"/>
                <w:sz w:val="18"/>
                <w:szCs w:val="18"/>
              </w:rPr>
            </w:pPr>
            <w:r w:rsidDel="00000000" w:rsidR="00000000" w:rsidRPr="00000000">
              <w:rPr>
                <w:color w:val="000000"/>
                <w:sz w:val="20"/>
                <w:szCs w:val="20"/>
                <w:rtl w:val="0"/>
              </w:rPr>
              <w:t xml:space="preserve">1. 10. 2022</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D">
            <w:pPr>
              <w:shd w:fill="ffffff" w:val="clear"/>
              <w:spacing w:line="240" w:lineRule="auto"/>
              <w:jc w:val="both"/>
              <w:rPr>
                <w:color w:val="000000"/>
                <w:sz w:val="18"/>
                <w:szCs w:val="18"/>
              </w:rPr>
            </w:pPr>
            <w:r w:rsidDel="00000000" w:rsidR="00000000" w:rsidRPr="00000000">
              <w:rPr>
                <w:b w:val="1"/>
                <w:color w:val="000000"/>
                <w:sz w:val="20"/>
                <w:szCs w:val="20"/>
                <w:rtl w:val="0"/>
              </w:rPr>
              <w:t xml:space="preserve">Výuka v zimním semestru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3. 10. 2022 – 6. 1.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Vánoční prázdniny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23. 12. 2022 – 1. 1.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Den otevřených dveří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14. 1. 2023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Výuka v letním semestru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13. 2. 2023 – 12. 5.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5">
            <w:pPr>
              <w:widowControl w:val="0"/>
              <w:spacing w:line="240" w:lineRule="auto"/>
              <w:rPr>
                <w:b w:val="1"/>
                <w:color w:val="000000"/>
                <w:sz w:val="18"/>
                <w:szCs w:val="18"/>
              </w:rPr>
            </w:pPr>
            <w:r w:rsidDel="00000000" w:rsidR="00000000" w:rsidRPr="00000000">
              <w:rPr>
                <w:b w:val="1"/>
                <w:color w:val="000000"/>
                <w:sz w:val="20"/>
                <w:szCs w:val="20"/>
                <w:rtl w:val="0"/>
              </w:rPr>
              <w:t xml:space="preserve">Děkanské volno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shd w:fill="ffffff" w:val="clear"/>
              <w:spacing w:line="240" w:lineRule="auto"/>
              <w:rPr>
                <w:color w:val="000000"/>
                <w:sz w:val="18"/>
                <w:szCs w:val="18"/>
              </w:rPr>
            </w:pPr>
            <w:r w:rsidDel="00000000" w:rsidR="00000000" w:rsidRPr="00000000">
              <w:rPr>
                <w:color w:val="000000"/>
                <w:sz w:val="20"/>
                <w:szCs w:val="20"/>
                <w:rtl w:val="0"/>
              </w:rPr>
              <w:t xml:space="preserve">6. 4. 2023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Děkanský sportovní 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28. 4. 2023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Rektorský 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10. 5. 2023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Letní prázdniny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1. 7. 2023 – 31. 8.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Konec akademického roku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30. 9. 2023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F">
            <w:pPr>
              <w:widowControl w:val="0"/>
              <w:spacing w:line="240" w:lineRule="auto"/>
              <w:rPr>
                <w:color w:val="000000"/>
                <w:sz w:val="18"/>
                <w:szCs w:val="18"/>
              </w:rPr>
            </w:pPr>
            <w:r w:rsidDel="00000000" w:rsidR="00000000" w:rsidRPr="00000000">
              <w:rPr>
                <w:b w:val="1"/>
                <w:color w:val="000000"/>
                <w:sz w:val="20"/>
                <w:szCs w:val="20"/>
                <w:rtl w:val="0"/>
              </w:rPr>
              <w:t xml:space="preserve">Zahájení akademického roku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widowControl w:val="0"/>
              <w:spacing w:line="240" w:lineRule="auto"/>
              <w:rPr>
                <w:color w:val="000000"/>
                <w:sz w:val="18"/>
                <w:szCs w:val="18"/>
              </w:rPr>
            </w:pPr>
            <w:r w:rsidDel="00000000" w:rsidR="00000000" w:rsidRPr="00000000">
              <w:rPr>
                <w:color w:val="000000"/>
                <w:sz w:val="20"/>
                <w:szCs w:val="20"/>
                <w:rtl w:val="0"/>
              </w:rPr>
              <w:t xml:space="preserve">1. 10. 2022</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1">
            <w:pPr>
              <w:widowControl w:val="0"/>
              <w:spacing w:line="240" w:lineRule="auto"/>
              <w:rPr>
                <w:b w:val="1"/>
                <w:color w:val="000000"/>
                <w:sz w:val="18"/>
                <w:szCs w:val="18"/>
              </w:rPr>
            </w:pPr>
            <w:r w:rsidDel="00000000" w:rsidR="00000000" w:rsidRPr="00000000">
              <w:rPr>
                <w:b w:val="1"/>
                <w:color w:val="000000"/>
                <w:sz w:val="20"/>
                <w:szCs w:val="20"/>
                <w:rtl w:val="0"/>
              </w:rPr>
              <w:t xml:space="preserve">Výuka v zimním semestru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hd w:fill="ffffff" w:val="clear"/>
              <w:spacing w:line="240" w:lineRule="auto"/>
              <w:rPr>
                <w:color w:val="000000"/>
                <w:sz w:val="18"/>
                <w:szCs w:val="18"/>
              </w:rPr>
            </w:pPr>
            <w:r w:rsidDel="00000000" w:rsidR="00000000" w:rsidRPr="00000000">
              <w:rPr>
                <w:color w:val="000000"/>
                <w:sz w:val="20"/>
                <w:szCs w:val="20"/>
                <w:rtl w:val="0"/>
              </w:rPr>
              <w:t xml:space="preserve">3. 10. 2022 – 6. 1.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Vánoční prázdniny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23. 12. 2022 – 1. 1.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Den otevřených dveří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14. 1. 2023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Výuka v letním semestru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13. 2. 2023 – 12. 5.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Děkanské volno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6. 4. 2023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Děkanský sportovní 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28. 4. 2023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b w:val="1"/>
                <w:color w:val="000000"/>
                <w:sz w:val="20"/>
                <w:szCs w:val="20"/>
                <w:rtl w:val="0"/>
              </w:rPr>
              <w:t xml:space="preserve">Rektorský 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10. 5. 2023</w:t>
            </w:r>
            <w:r w:rsidDel="00000000" w:rsidR="00000000" w:rsidRPr="00000000">
              <w:rPr>
                <w:rtl w:val="0"/>
              </w:rPr>
            </w:r>
          </w:p>
        </w:tc>
      </w:tr>
      <w:tr>
        <w:trPr>
          <w:cantSplit w:val="0"/>
          <w:trHeight w:val="227"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b w:val="1"/>
                <w:color w:val="000000"/>
                <w:sz w:val="18"/>
                <w:szCs w:val="18"/>
              </w:rPr>
            </w:pPr>
            <w:r w:rsidDel="00000000" w:rsidR="00000000" w:rsidRPr="00000000">
              <w:rPr>
                <w:b w:val="1"/>
                <w:color w:val="000000"/>
                <w:sz w:val="20"/>
                <w:szCs w:val="20"/>
                <w:rtl w:val="0"/>
              </w:rPr>
              <w:t xml:space="preserve">Letní prázdniny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20"/>
                <w:szCs w:val="20"/>
                <w:rtl w:val="0"/>
              </w:rPr>
              <w:t xml:space="preserve">1. 7. 2023 – 31. 8. 2023</w:t>
            </w:r>
            <w:r w:rsidDel="00000000" w:rsidR="00000000" w:rsidRPr="00000000">
              <w:rPr>
                <w:rtl w:val="0"/>
              </w:rPr>
            </w:r>
          </w:p>
        </w:tc>
      </w:tr>
    </w:tbl>
    <w:p w:rsidR="00000000" w:rsidDel="00000000" w:rsidP="00000000" w:rsidRDefault="00000000" w:rsidRPr="00000000" w14:paraId="00000031">
      <w:pPr>
        <w:pBdr>
          <w:bottom w:color="000000" w:space="1" w:sz="4" w:val="single"/>
        </w:pBdr>
        <w:shd w:fill="ffffff" w:val="clear"/>
        <w:spacing w:after="200" w:before="240" w:lineRule="auto"/>
        <w:jc w:val="both"/>
        <w:rPr>
          <w:b w:val="1"/>
          <w:color w:val="000000"/>
        </w:rPr>
      </w:pPr>
      <w:r w:rsidDel="00000000" w:rsidR="00000000" w:rsidRPr="00000000">
        <w:rPr>
          <w:b w:val="1"/>
          <w:color w:val="000000"/>
          <w:rtl w:val="0"/>
        </w:rPr>
        <w:t xml:space="preserve">Studijní oddělení</w:t>
      </w:r>
    </w:p>
    <w:p w:rsidR="00000000" w:rsidDel="00000000" w:rsidP="00000000" w:rsidRDefault="00000000" w:rsidRPr="00000000" w14:paraId="00000032">
      <w:pPr>
        <w:shd w:fill="ffffff" w:val="clear"/>
        <w:spacing w:after="200" w:lineRule="auto"/>
        <w:jc w:val="both"/>
        <w:rPr>
          <w:color w:val="000000"/>
          <w:sz w:val="20"/>
          <w:szCs w:val="20"/>
        </w:rPr>
      </w:pPr>
      <w:r w:rsidDel="00000000" w:rsidR="00000000" w:rsidRPr="00000000">
        <w:rPr>
          <w:color w:val="000000"/>
          <w:sz w:val="20"/>
          <w:szCs w:val="20"/>
          <w:rtl w:val="0"/>
        </w:rPr>
        <w:t xml:space="preserve">Důležitou součástí fakulty je samozřejmě studijní. Pokud potřebujete vyřešit nějaký problém, se kterým Vám nepomůžou ani kamarádi, ani vyučující, tzn. technické záležitosti, různé oficiální žádosti a tak podobně, obraťte se na ně. Úřední hodiny studijního, i rozšířené konzultační hodiny jednotlivých pracovníků naleznete níže: </w:t>
      </w:r>
    </w:p>
    <w:tbl>
      <w:tblPr>
        <w:tblStyle w:val="Table2"/>
        <w:tblW w:w="5953.0" w:type="dxa"/>
        <w:jc w:val="center"/>
        <w:tblLayout w:type="fixed"/>
        <w:tblLook w:val="0000"/>
      </w:tblPr>
      <w:tblGrid>
        <w:gridCol w:w="2126"/>
        <w:gridCol w:w="1913"/>
        <w:gridCol w:w="1914"/>
        <w:tblGridChange w:id="0">
          <w:tblGrid>
            <w:gridCol w:w="2126"/>
            <w:gridCol w:w="1913"/>
            <w:gridCol w:w="1914"/>
          </w:tblGrid>
        </w:tblGridChange>
      </w:tblGrid>
      <w:tr>
        <w:trPr>
          <w:cantSplit w:val="0"/>
          <w:trHeight w:val="227"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3">
            <w:pPr>
              <w:shd w:fill="ffffff" w:val="clear"/>
              <w:rPr>
                <w:b w:val="1"/>
                <w:color w:val="000000"/>
                <w:sz w:val="18"/>
                <w:szCs w:val="18"/>
              </w:rPr>
            </w:pPr>
            <w:r w:rsidDel="00000000" w:rsidR="00000000" w:rsidRPr="00000000">
              <w:rPr>
                <w:b w:val="1"/>
                <w:color w:val="000000"/>
                <w:sz w:val="18"/>
                <w:szCs w:val="18"/>
                <w:rtl w:val="0"/>
              </w:rPr>
              <w:t xml:space="preserve">Pondělí</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w:t>
            </w:r>
          </w:p>
        </w:tc>
      </w:tr>
      <w:tr>
        <w:trPr>
          <w:cantSplit w:val="0"/>
          <w:trHeight w:val="227"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Úterý</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9.00 – 12.00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w:t>
            </w:r>
          </w:p>
        </w:tc>
      </w:tr>
      <w:tr>
        <w:trPr>
          <w:cantSplit w:val="0"/>
          <w:trHeight w:val="227"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Středa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14.00 – 17.30</w:t>
            </w:r>
          </w:p>
        </w:tc>
      </w:tr>
      <w:tr>
        <w:trPr>
          <w:cantSplit w:val="0"/>
          <w:trHeight w:val="227"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Čtvrtek</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14.00 – 16.00</w:t>
            </w:r>
          </w:p>
        </w:tc>
      </w:tr>
      <w:tr>
        <w:trPr>
          <w:cantSplit w:val="0"/>
          <w:trHeight w:val="227"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b w:val="1"/>
                <w:color w:val="000000"/>
                <w:sz w:val="18"/>
                <w:szCs w:val="18"/>
              </w:rPr>
            </w:pPr>
            <w:r w:rsidDel="00000000" w:rsidR="00000000" w:rsidRPr="00000000">
              <w:rPr>
                <w:b w:val="1"/>
                <w:color w:val="000000"/>
                <w:sz w:val="18"/>
                <w:szCs w:val="18"/>
                <w:rtl w:val="0"/>
              </w:rPr>
              <w:t xml:space="preserve">Pátek</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w:t>
            </w:r>
          </w:p>
        </w:tc>
      </w:tr>
    </w:tbl>
    <w:p w:rsidR="00000000" w:rsidDel="00000000" w:rsidP="00000000" w:rsidRDefault="00000000" w:rsidRPr="00000000" w14:paraId="00000042">
      <w:pPr>
        <w:shd w:fill="ffffff" w:val="clear"/>
        <w:spacing w:after="80" w:line="240" w:lineRule="auto"/>
        <w:rPr>
          <w:b w:val="1"/>
          <w:color w:val="000000"/>
          <w:sz w:val="18"/>
          <w:szCs w:val="18"/>
        </w:rPr>
      </w:pPr>
      <w:bookmarkStart w:colFirst="0" w:colLast="0" w:name="_heading=h.30j0zll" w:id="1"/>
      <w:bookmarkEnd w:id="1"/>
      <w:r w:rsidDel="00000000" w:rsidR="00000000" w:rsidRPr="00000000">
        <w:rPr>
          <w:rtl w:val="0"/>
        </w:rPr>
      </w:r>
    </w:p>
    <w:tbl>
      <w:tblPr>
        <w:tblStyle w:val="Table3"/>
        <w:tblW w:w="104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305"/>
        <w:gridCol w:w="6061"/>
        <w:gridCol w:w="1276"/>
        <w:gridCol w:w="1843"/>
        <w:tblGridChange w:id="0">
          <w:tblGrid>
            <w:gridCol w:w="1305"/>
            <w:gridCol w:w="6061"/>
            <w:gridCol w:w="1276"/>
            <w:gridCol w:w="1843"/>
          </w:tblGrid>
        </w:tblGridChange>
      </w:tblGrid>
      <w:tr>
        <w:trPr>
          <w:cantSplit w:val="0"/>
          <w:trHeight w:val="32" w:hRule="atLeast"/>
          <w:tblHeader w:val="0"/>
        </w:trPr>
        <w:tc>
          <w:tcPr>
            <w:gridSpan w:val="4"/>
            <w:tcMar>
              <w:top w:w="100.0" w:type="dxa"/>
              <w:left w:w="120.0" w:type="dxa"/>
              <w:bottom w:w="100.0" w:type="dxa"/>
              <w:right w:w="120.0" w:type="dxa"/>
            </w:tcMar>
          </w:tcPr>
          <w:p w:rsidR="00000000" w:rsidDel="00000000" w:rsidP="00000000" w:rsidRDefault="00000000" w:rsidRPr="00000000" w14:paraId="00000043">
            <w:pPr>
              <w:shd w:fill="ffffff" w:val="clear"/>
              <w:spacing w:line="240" w:lineRule="auto"/>
              <w:rPr>
                <w:b w:val="1"/>
                <w:color w:val="000000"/>
                <w:sz w:val="18"/>
                <w:szCs w:val="18"/>
              </w:rPr>
            </w:pPr>
            <w:r w:rsidDel="00000000" w:rsidR="00000000" w:rsidRPr="00000000">
              <w:rPr>
                <w:b w:val="1"/>
                <w:color w:val="000000"/>
                <w:sz w:val="18"/>
                <w:szCs w:val="18"/>
                <w:rtl w:val="0"/>
              </w:rPr>
              <w:t xml:space="preserve">Proděkanka pro studium</w:t>
            </w:r>
          </w:p>
        </w:tc>
      </w:tr>
      <w:tr>
        <w:trPr>
          <w:cantSplit w:val="0"/>
          <w:trHeight w:val="174" w:hRule="atLeast"/>
          <w:tblHeader w:val="0"/>
        </w:trPr>
        <w:tc>
          <w:tcPr>
            <w:tcMar>
              <w:top w:w="100.0" w:type="dxa"/>
              <w:left w:w="120.0" w:type="dxa"/>
              <w:bottom w:w="100.0" w:type="dxa"/>
              <w:right w:w="120.0" w:type="dxa"/>
            </w:tcMar>
            <w:vAlign w:val="center"/>
          </w:tcPr>
          <w:p w:rsidR="00000000" w:rsidDel="00000000" w:rsidP="00000000" w:rsidRDefault="00000000" w:rsidRPr="00000000" w14:paraId="00000047">
            <w:pPr>
              <w:shd w:fill="ffffff" w:val="clear"/>
              <w:spacing w:line="240" w:lineRule="auto"/>
              <w:jc w:val="both"/>
              <w:rPr>
                <w:b w:val="1"/>
                <w:color w:val="000000"/>
                <w:sz w:val="18"/>
                <w:szCs w:val="18"/>
              </w:rPr>
            </w:pPr>
            <w:r w:rsidDel="00000000" w:rsidR="00000000" w:rsidRPr="00000000">
              <w:rPr>
                <w:b w:val="1"/>
                <w:color w:val="000000"/>
                <w:sz w:val="18"/>
                <w:szCs w:val="18"/>
                <w:rtl w:val="0"/>
              </w:rPr>
              <w:t xml:space="preserve">Mgr. Andrea Hudáková, Ph.D.</w:t>
            </w:r>
          </w:p>
        </w:tc>
        <w:tc>
          <w:tcPr>
            <w:tcMar>
              <w:top w:w="100.0" w:type="dxa"/>
              <w:left w:w="120.0" w:type="dxa"/>
              <w:bottom w:w="100.0" w:type="dxa"/>
              <w:right w:w="120.0" w:type="dxa"/>
            </w:tcMar>
            <w:vAlign w:val="center"/>
          </w:tcPr>
          <w:p w:rsidR="00000000" w:rsidDel="00000000" w:rsidP="00000000" w:rsidRDefault="00000000" w:rsidRPr="00000000" w14:paraId="00000048">
            <w:pPr>
              <w:spacing w:line="240" w:lineRule="auto"/>
              <w:rPr>
                <w:color w:val="000000"/>
                <w:sz w:val="18"/>
                <w:szCs w:val="18"/>
              </w:rPr>
            </w:pPr>
            <w:r w:rsidDel="00000000" w:rsidR="00000000" w:rsidRPr="00000000">
              <w:rPr>
                <w:i w:val="1"/>
                <w:color w:val="000000"/>
                <w:sz w:val="18"/>
                <w:szCs w:val="18"/>
                <w:rtl w:val="0"/>
              </w:rPr>
              <w:t xml:space="preserve">Konzultace probíhají online, příp. osobně, vždy po předchozí e-mailové domluvě na e-mailu andrea.hudakova@ff.cuni.cz</w:t>
            </w:r>
            <w:r w:rsidDel="00000000" w:rsidR="00000000" w:rsidRPr="00000000">
              <w:rPr>
                <w:rtl w:val="0"/>
              </w:rPr>
            </w:r>
          </w:p>
          <w:p w:rsidR="00000000" w:rsidDel="00000000" w:rsidP="00000000" w:rsidRDefault="00000000" w:rsidRPr="00000000" w14:paraId="00000049">
            <w:pPr>
              <w:shd w:fill="ffffff" w:val="clear"/>
              <w:spacing w:line="240" w:lineRule="auto"/>
              <w:jc w:val="both"/>
              <w:rPr>
                <w:color w:val="000000"/>
                <w:sz w:val="18"/>
                <w:szCs w:val="18"/>
              </w:rPr>
            </w:pPr>
            <w:r w:rsidDel="00000000" w:rsidR="00000000" w:rsidRPr="00000000">
              <w:rPr>
                <w:color w:val="000000"/>
                <w:sz w:val="18"/>
                <w:szCs w:val="18"/>
                <w:rtl w:val="0"/>
              </w:rPr>
              <w:t xml:space="preserve"> </w:t>
            </w:r>
          </w:p>
        </w:tc>
        <w:tc>
          <w:tcPr>
            <w:tcMar>
              <w:top w:w="100.0" w:type="dxa"/>
              <w:left w:w="120.0" w:type="dxa"/>
              <w:bottom w:w="100.0" w:type="dxa"/>
              <w:right w:w="120.0" w:type="dxa"/>
            </w:tcMar>
            <w:vAlign w:val="center"/>
          </w:tcPr>
          <w:p w:rsidR="00000000" w:rsidDel="00000000" w:rsidP="00000000" w:rsidRDefault="00000000" w:rsidRPr="00000000" w14:paraId="0000004A">
            <w:pPr>
              <w:shd w:fill="ffffff" w:val="clear"/>
              <w:spacing w:line="240" w:lineRule="auto"/>
              <w:jc w:val="both"/>
              <w:rPr>
                <w:color w:val="000000"/>
                <w:sz w:val="18"/>
                <w:szCs w:val="18"/>
              </w:rPr>
            </w:pPr>
            <w:r w:rsidDel="00000000" w:rsidR="00000000" w:rsidRPr="00000000">
              <w:rPr>
                <w:color w:val="000000"/>
                <w:sz w:val="18"/>
                <w:szCs w:val="18"/>
                <w:rtl w:val="0"/>
              </w:rPr>
              <w:t xml:space="preserve">č. dv. 126</w:t>
            </w:r>
          </w:p>
        </w:tc>
        <w:tc>
          <w:tcPr>
            <w:tcMar>
              <w:top w:w="100.0" w:type="dxa"/>
              <w:left w:w="120.0" w:type="dxa"/>
              <w:bottom w:w="100.0" w:type="dxa"/>
              <w:right w:w="12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color w:val="000000"/>
                <w:sz w:val="18"/>
                <w:szCs w:val="18"/>
              </w:rPr>
            </w:pPr>
            <w:r w:rsidDel="00000000" w:rsidR="00000000" w:rsidRPr="00000000">
              <w:rPr>
                <w:color w:val="000000"/>
                <w:sz w:val="18"/>
                <w:szCs w:val="18"/>
                <w:rtl w:val="0"/>
              </w:rPr>
              <w:t xml:space="preserve">+ 420 221 619 325 </w:t>
              <w:br w:type="textWrapping"/>
              <w:t xml:space="preserve">(po předchozí domluvě)</w:t>
            </w:r>
          </w:p>
        </w:tc>
      </w:tr>
      <w:tr>
        <w:trPr>
          <w:cantSplit w:val="0"/>
          <w:trHeight w:val="280" w:hRule="atLeast"/>
          <w:tblHeader w:val="0"/>
        </w:trPr>
        <w:tc>
          <w:tcPr>
            <w:gridSpan w:val="4"/>
            <w:tcMar>
              <w:top w:w="100.0" w:type="dxa"/>
              <w:left w:w="120.0" w:type="dxa"/>
              <w:bottom w:w="100.0" w:type="dxa"/>
              <w:right w:w="120.0" w:type="dxa"/>
            </w:tcMar>
          </w:tcPr>
          <w:p w:rsidR="00000000" w:rsidDel="00000000" w:rsidP="00000000" w:rsidRDefault="00000000" w:rsidRPr="00000000" w14:paraId="0000004C">
            <w:pPr>
              <w:shd w:fill="ffffff" w:val="clear"/>
              <w:spacing w:line="240" w:lineRule="auto"/>
              <w:jc w:val="both"/>
              <w:rPr>
                <w:color w:val="000000"/>
                <w:sz w:val="18"/>
                <w:szCs w:val="18"/>
              </w:rPr>
            </w:pPr>
            <w:bookmarkStart w:colFirst="0" w:colLast="0" w:name="_heading=h.1fob9te" w:id="2"/>
            <w:bookmarkEnd w:id="2"/>
            <w:r w:rsidDel="00000000" w:rsidR="00000000" w:rsidRPr="00000000">
              <w:rPr>
                <w:b w:val="1"/>
                <w:color w:val="000000"/>
                <w:sz w:val="18"/>
                <w:szCs w:val="18"/>
                <w:rtl w:val="0"/>
              </w:rPr>
              <w:t xml:space="preserve">Vedoucí studijního oddělení</w:t>
            </w:r>
            <w:r w:rsidDel="00000000" w:rsidR="00000000" w:rsidRPr="00000000">
              <w:rPr>
                <w:rtl w:val="0"/>
              </w:rPr>
            </w:r>
          </w:p>
        </w:tc>
      </w:tr>
      <w:tr>
        <w:trPr>
          <w:cantSplit w:val="0"/>
          <w:trHeight w:val="316" w:hRule="atLeast"/>
          <w:tblHeader w:val="0"/>
        </w:trPr>
        <w:tc>
          <w:tcPr>
            <w:tcMar>
              <w:top w:w="100.0" w:type="dxa"/>
              <w:left w:w="120.0" w:type="dxa"/>
              <w:bottom w:w="100.0" w:type="dxa"/>
              <w:right w:w="120.0" w:type="dxa"/>
            </w:tcMar>
            <w:vAlign w:val="center"/>
          </w:tcPr>
          <w:p w:rsidR="00000000" w:rsidDel="00000000" w:rsidP="00000000" w:rsidRDefault="00000000" w:rsidRPr="00000000" w14:paraId="00000050">
            <w:pPr>
              <w:shd w:fill="ffffff" w:val="clear"/>
              <w:spacing w:line="240" w:lineRule="auto"/>
              <w:rPr>
                <w:color w:val="000000"/>
                <w:sz w:val="18"/>
                <w:szCs w:val="18"/>
              </w:rPr>
            </w:pPr>
            <w:r w:rsidDel="00000000" w:rsidR="00000000" w:rsidRPr="00000000">
              <w:rPr>
                <w:b w:val="1"/>
                <w:color w:val="000000"/>
                <w:sz w:val="18"/>
                <w:szCs w:val="18"/>
                <w:rtl w:val="0"/>
              </w:rPr>
              <w:t xml:space="preserve">Mgr. Natália Přibylová</w:t>
            </w:r>
            <w:r w:rsidDel="00000000" w:rsidR="00000000" w:rsidRPr="00000000">
              <w:rPr>
                <w:rtl w:val="0"/>
              </w:rPr>
            </w:r>
          </w:p>
        </w:tc>
        <w:tc>
          <w:tcPr>
            <w:tcMar>
              <w:top w:w="100.0" w:type="dxa"/>
              <w:left w:w="120.0" w:type="dxa"/>
              <w:bottom w:w="100.0" w:type="dxa"/>
              <w:right w:w="120.0" w:type="dxa"/>
            </w:tcMar>
            <w:vAlign w:val="center"/>
          </w:tcPr>
          <w:p w:rsidR="00000000" w:rsidDel="00000000" w:rsidP="00000000" w:rsidRDefault="00000000" w:rsidRPr="00000000" w14:paraId="00000051">
            <w:pPr>
              <w:jc w:val="center"/>
              <w:rPr>
                <w:color w:val="000000"/>
                <w:sz w:val="18"/>
                <w:szCs w:val="18"/>
              </w:rPr>
            </w:pPr>
            <w:r w:rsidDel="00000000" w:rsidR="00000000" w:rsidRPr="00000000">
              <w:rPr>
                <w:color w:val="000000"/>
                <w:sz w:val="18"/>
                <w:szCs w:val="18"/>
                <w:rtl w:val="0"/>
              </w:rPr>
              <w:t xml:space="preserve">–</w:t>
            </w:r>
          </w:p>
          <w:p w:rsidR="00000000" w:rsidDel="00000000" w:rsidP="00000000" w:rsidRDefault="00000000" w:rsidRPr="00000000" w14:paraId="00000052">
            <w:pPr>
              <w:rPr>
                <w:color w:val="000000"/>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shd w:fill="ffffff" w:val="clear"/>
              <w:spacing w:line="240" w:lineRule="auto"/>
              <w:jc w:val="both"/>
              <w:rPr>
                <w:i w:val="1"/>
                <w:color w:val="000000"/>
                <w:sz w:val="18"/>
                <w:szCs w:val="18"/>
              </w:rPr>
            </w:pPr>
            <w:r w:rsidDel="00000000" w:rsidR="00000000" w:rsidRPr="00000000">
              <w:rPr>
                <w:i w:val="1"/>
                <w:color w:val="000000"/>
                <w:sz w:val="18"/>
                <w:szCs w:val="18"/>
                <w:rtl w:val="0"/>
              </w:rPr>
              <w:t xml:space="preserve">Konzultace po předchozí e-mailové domluvě.</w:t>
            </w:r>
          </w:p>
        </w:tc>
        <w:tc>
          <w:tcPr>
            <w:tcMar>
              <w:top w:w="100.0" w:type="dxa"/>
              <w:left w:w="120.0" w:type="dxa"/>
              <w:bottom w:w="100.0" w:type="dxa"/>
              <w:right w:w="120.0" w:type="dxa"/>
            </w:tcMar>
            <w:vAlign w:val="center"/>
          </w:tcPr>
          <w:p w:rsidR="00000000" w:rsidDel="00000000" w:rsidP="00000000" w:rsidRDefault="00000000" w:rsidRPr="00000000" w14:paraId="00000054">
            <w:pPr>
              <w:shd w:fill="ffffff" w:val="clear"/>
              <w:spacing w:line="240" w:lineRule="auto"/>
              <w:jc w:val="both"/>
              <w:rPr>
                <w:color w:val="000000"/>
                <w:sz w:val="18"/>
                <w:szCs w:val="18"/>
              </w:rPr>
            </w:pPr>
            <w:r w:rsidDel="00000000" w:rsidR="00000000" w:rsidRPr="00000000">
              <w:rPr>
                <w:color w:val="000000"/>
                <w:sz w:val="18"/>
                <w:szCs w:val="18"/>
                <w:rtl w:val="0"/>
              </w:rPr>
              <w:t xml:space="preserve">č. dv. 126</w:t>
            </w:r>
          </w:p>
        </w:tc>
        <w:tc>
          <w:tcPr>
            <w:tcMar>
              <w:top w:w="100.0" w:type="dxa"/>
              <w:left w:w="120.0" w:type="dxa"/>
              <w:bottom w:w="100.0" w:type="dxa"/>
              <w:right w:w="120.0" w:type="dxa"/>
            </w:tcMar>
            <w:vAlign w:val="center"/>
          </w:tcPr>
          <w:p w:rsidR="00000000" w:rsidDel="00000000" w:rsidP="00000000" w:rsidRDefault="00000000" w:rsidRPr="00000000" w14:paraId="00000055">
            <w:pPr>
              <w:widowControl w:val="0"/>
              <w:spacing w:line="240" w:lineRule="auto"/>
              <w:rPr>
                <w:color w:val="000000"/>
                <w:sz w:val="18"/>
                <w:szCs w:val="18"/>
              </w:rPr>
            </w:pPr>
            <w:r w:rsidDel="00000000" w:rsidR="00000000" w:rsidRPr="00000000">
              <w:rPr>
                <w:color w:val="000000"/>
                <w:sz w:val="18"/>
                <w:szCs w:val="18"/>
                <w:rtl w:val="0"/>
              </w:rPr>
              <w:t xml:space="preserve">+ 420 221 619 325</w:t>
            </w:r>
          </w:p>
        </w:tc>
      </w:tr>
      <w:tr>
        <w:trPr>
          <w:cantSplit w:val="0"/>
          <w:trHeight w:val="15" w:hRule="atLeast"/>
          <w:tblHeader w:val="0"/>
        </w:trPr>
        <w:tc>
          <w:tcPr>
            <w:gridSpan w:val="4"/>
            <w:tcMar>
              <w:top w:w="100.0" w:type="dxa"/>
              <w:left w:w="120.0" w:type="dxa"/>
              <w:bottom w:w="100.0" w:type="dxa"/>
              <w:right w:w="120.0" w:type="dxa"/>
            </w:tcMar>
          </w:tcPr>
          <w:p w:rsidR="00000000" w:rsidDel="00000000" w:rsidP="00000000" w:rsidRDefault="00000000" w:rsidRPr="00000000" w14:paraId="00000056">
            <w:pPr>
              <w:shd w:fill="ffffff" w:val="clear"/>
              <w:spacing w:line="240" w:lineRule="auto"/>
              <w:jc w:val="both"/>
              <w:rPr>
                <w:b w:val="1"/>
                <w:color w:val="000000"/>
                <w:sz w:val="18"/>
                <w:szCs w:val="18"/>
              </w:rPr>
            </w:pPr>
            <w:bookmarkStart w:colFirst="0" w:colLast="0" w:name="_heading=h.3znysh7" w:id="3"/>
            <w:bookmarkEnd w:id="3"/>
            <w:r w:rsidDel="00000000" w:rsidR="00000000" w:rsidRPr="00000000">
              <w:rPr>
                <w:b w:val="1"/>
                <w:color w:val="000000"/>
                <w:sz w:val="18"/>
                <w:szCs w:val="18"/>
                <w:rtl w:val="0"/>
              </w:rPr>
              <w:t xml:space="preserve">Studijní referentky</w:t>
            </w:r>
          </w:p>
        </w:tc>
      </w:tr>
      <w:tr>
        <w:trPr>
          <w:cantSplit w:val="0"/>
          <w:trHeight w:val="15" w:hRule="atLeast"/>
          <w:tblHeader w:val="0"/>
        </w:trPr>
        <w:tc>
          <w:tcPr>
            <w:tcMar>
              <w:top w:w="100.0" w:type="dxa"/>
              <w:left w:w="120.0" w:type="dxa"/>
              <w:bottom w:w="100.0" w:type="dxa"/>
              <w:right w:w="120.0" w:type="dxa"/>
            </w:tcMar>
            <w:vAlign w:val="center"/>
          </w:tcPr>
          <w:p w:rsidR="00000000" w:rsidDel="00000000" w:rsidP="00000000" w:rsidRDefault="00000000" w:rsidRPr="00000000" w14:paraId="0000005A">
            <w:pPr>
              <w:shd w:fill="ffffff" w:val="clear"/>
              <w:spacing w:line="240" w:lineRule="auto"/>
              <w:jc w:val="both"/>
              <w:rPr>
                <w:color w:val="000000"/>
                <w:sz w:val="18"/>
                <w:szCs w:val="18"/>
              </w:rPr>
            </w:pPr>
            <w:r w:rsidDel="00000000" w:rsidR="00000000" w:rsidRPr="00000000">
              <w:rPr>
                <w:b w:val="1"/>
                <w:color w:val="000000"/>
                <w:sz w:val="18"/>
                <w:szCs w:val="18"/>
                <w:rtl w:val="0"/>
              </w:rPr>
              <w:t xml:space="preserve">Jana Rišková</w:t>
            </w:r>
            <w:r w:rsidDel="00000000" w:rsidR="00000000" w:rsidRPr="00000000">
              <w:rPr>
                <w:rtl w:val="0"/>
              </w:rPr>
            </w:r>
          </w:p>
        </w:tc>
        <w:tc>
          <w:tcPr>
            <w:tcMar>
              <w:top w:w="100.0" w:type="dxa"/>
              <w:left w:w="120.0" w:type="dxa"/>
              <w:bottom w:w="100.0" w:type="dxa"/>
              <w:right w:w="120.0" w:type="dxa"/>
            </w:tcMar>
            <w:vAlign w:val="center"/>
          </w:tcPr>
          <w:p w:rsidR="00000000" w:rsidDel="00000000" w:rsidP="00000000" w:rsidRDefault="00000000" w:rsidRPr="00000000" w14:paraId="0000005B">
            <w:pPr>
              <w:widowControl w:val="0"/>
              <w:spacing w:line="240" w:lineRule="auto"/>
              <w:rPr>
                <w:color w:val="000000"/>
                <w:sz w:val="18"/>
                <w:szCs w:val="18"/>
              </w:rPr>
            </w:pPr>
            <w:r w:rsidDel="00000000" w:rsidR="00000000" w:rsidRPr="00000000">
              <w:rPr>
                <w:b w:val="1"/>
                <w:color w:val="000000"/>
                <w:sz w:val="18"/>
                <w:szCs w:val="18"/>
                <w:rtl w:val="0"/>
              </w:rPr>
              <w:t xml:space="preserve">A-F</w:t>
            </w:r>
            <w:r w:rsidDel="00000000" w:rsidR="00000000" w:rsidRPr="00000000">
              <w:rPr>
                <w:color w:val="000000"/>
                <w:sz w:val="18"/>
                <w:szCs w:val="18"/>
                <w:rtl w:val="0"/>
              </w:rPr>
              <w:t xml:space="preserve"> denní studium, vládní stipendisté</w:t>
            </w:r>
          </w:p>
        </w:tc>
        <w:tc>
          <w:tcPr>
            <w:tcMar>
              <w:top w:w="100.0" w:type="dxa"/>
              <w:left w:w="120.0" w:type="dxa"/>
              <w:bottom w:w="100.0" w:type="dxa"/>
              <w:right w:w="120.0" w:type="dxa"/>
            </w:tcMar>
            <w:vAlign w:val="center"/>
          </w:tcPr>
          <w:p w:rsidR="00000000" w:rsidDel="00000000" w:rsidP="00000000" w:rsidRDefault="00000000" w:rsidRPr="00000000" w14:paraId="0000005C">
            <w:pPr>
              <w:widowControl w:val="0"/>
              <w:spacing w:line="240" w:lineRule="auto"/>
              <w:rPr>
                <w:color w:val="000000"/>
                <w:sz w:val="18"/>
                <w:szCs w:val="18"/>
              </w:rPr>
            </w:pPr>
            <w:r w:rsidDel="00000000" w:rsidR="00000000" w:rsidRPr="00000000">
              <w:rPr>
                <w:color w:val="000000"/>
                <w:sz w:val="18"/>
                <w:szCs w:val="18"/>
                <w:rtl w:val="0"/>
              </w:rPr>
              <w:t xml:space="preserve">č. dv. 125, přepážka 6</w:t>
            </w:r>
          </w:p>
        </w:tc>
        <w:tc>
          <w:tcPr>
            <w:tcMar>
              <w:top w:w="100.0" w:type="dxa"/>
              <w:left w:w="120.0" w:type="dxa"/>
              <w:bottom w:w="100.0" w:type="dxa"/>
              <w:right w:w="120.0" w:type="dxa"/>
            </w:tcMar>
            <w:vAlign w:val="center"/>
          </w:tcPr>
          <w:p w:rsidR="00000000" w:rsidDel="00000000" w:rsidP="00000000" w:rsidRDefault="00000000" w:rsidRPr="00000000" w14:paraId="0000005D">
            <w:pPr>
              <w:widowControl w:val="0"/>
              <w:spacing w:line="240" w:lineRule="auto"/>
              <w:rPr>
                <w:color w:val="000000"/>
                <w:sz w:val="18"/>
                <w:szCs w:val="18"/>
              </w:rPr>
            </w:pPr>
            <w:r w:rsidDel="00000000" w:rsidR="00000000" w:rsidRPr="00000000">
              <w:rPr>
                <w:color w:val="000000"/>
                <w:sz w:val="18"/>
                <w:szCs w:val="18"/>
                <w:rtl w:val="0"/>
              </w:rPr>
              <w:t xml:space="preserve">+ 420 221 619 401</w:t>
            </w:r>
          </w:p>
        </w:tc>
      </w:tr>
      <w:tr>
        <w:trPr>
          <w:cantSplit w:val="0"/>
          <w:trHeight w:val="289" w:hRule="atLeast"/>
          <w:tblHeader w:val="0"/>
        </w:trPr>
        <w:tc>
          <w:tcPr>
            <w:shd w:fill="f9f9f9" w:val="clear"/>
            <w:tcMar>
              <w:top w:w="100.0" w:type="dxa"/>
              <w:left w:w="120.0" w:type="dxa"/>
              <w:bottom w:w="100.0" w:type="dxa"/>
              <w:right w:w="120.0" w:type="dxa"/>
            </w:tcMar>
            <w:vAlign w:val="center"/>
          </w:tcPr>
          <w:p w:rsidR="00000000" w:rsidDel="00000000" w:rsidP="00000000" w:rsidRDefault="00000000" w:rsidRPr="00000000" w14:paraId="0000005E">
            <w:pPr>
              <w:widowControl w:val="0"/>
              <w:spacing w:line="240" w:lineRule="auto"/>
              <w:rPr>
                <w:color w:val="000000"/>
                <w:sz w:val="18"/>
                <w:szCs w:val="18"/>
              </w:rPr>
            </w:pPr>
            <w:r w:rsidDel="00000000" w:rsidR="00000000" w:rsidRPr="00000000">
              <w:rPr>
                <w:b w:val="1"/>
                <w:color w:val="000000"/>
                <w:sz w:val="18"/>
                <w:szCs w:val="18"/>
                <w:rtl w:val="0"/>
              </w:rPr>
              <w:t xml:space="preserve">Renáta Hofmanová</w:t>
            </w:r>
            <w:r w:rsidDel="00000000" w:rsidR="00000000" w:rsidRPr="00000000">
              <w:rPr>
                <w:rtl w:val="0"/>
              </w:rPr>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5F">
            <w:pPr>
              <w:widowControl w:val="0"/>
              <w:spacing w:line="240" w:lineRule="auto"/>
              <w:rPr>
                <w:color w:val="000000"/>
                <w:sz w:val="18"/>
                <w:szCs w:val="18"/>
              </w:rPr>
            </w:pPr>
            <w:r w:rsidDel="00000000" w:rsidR="00000000" w:rsidRPr="00000000">
              <w:rPr>
                <w:b w:val="1"/>
                <w:color w:val="000000"/>
                <w:sz w:val="18"/>
                <w:szCs w:val="18"/>
                <w:rtl w:val="0"/>
              </w:rPr>
              <w:t xml:space="preserve">G-Kj</w:t>
            </w:r>
            <w:r w:rsidDel="00000000" w:rsidR="00000000" w:rsidRPr="00000000">
              <w:rPr>
                <w:color w:val="000000"/>
                <w:sz w:val="18"/>
                <w:szCs w:val="18"/>
                <w:rtl w:val="0"/>
              </w:rPr>
              <w:t xml:space="preserve"> denní studium, </w:t>
            </w:r>
            <w:r w:rsidDel="00000000" w:rsidR="00000000" w:rsidRPr="00000000">
              <w:rPr>
                <w:b w:val="1"/>
                <w:color w:val="000000"/>
                <w:sz w:val="18"/>
                <w:szCs w:val="18"/>
                <w:rtl w:val="0"/>
              </w:rPr>
              <w:t xml:space="preserve">zástupkyně vedoucí oddělení</w:t>
            </w:r>
            <w:r w:rsidDel="00000000" w:rsidR="00000000" w:rsidRPr="00000000">
              <w:rPr>
                <w:rtl w:val="0"/>
              </w:rPr>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60">
            <w:pPr>
              <w:widowControl w:val="0"/>
              <w:spacing w:line="240" w:lineRule="auto"/>
              <w:rPr>
                <w:color w:val="000000"/>
                <w:sz w:val="18"/>
                <w:szCs w:val="18"/>
              </w:rPr>
            </w:pPr>
            <w:r w:rsidDel="00000000" w:rsidR="00000000" w:rsidRPr="00000000">
              <w:rPr>
                <w:color w:val="000000"/>
                <w:sz w:val="18"/>
                <w:szCs w:val="18"/>
                <w:rtl w:val="0"/>
              </w:rPr>
              <w:t xml:space="preserve">č. dv. 125, přepážka 7</w:t>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61">
            <w:pPr>
              <w:widowControl w:val="0"/>
              <w:spacing w:line="240" w:lineRule="auto"/>
              <w:rPr>
                <w:color w:val="000000"/>
                <w:sz w:val="18"/>
                <w:szCs w:val="18"/>
              </w:rPr>
            </w:pPr>
            <w:r w:rsidDel="00000000" w:rsidR="00000000" w:rsidRPr="00000000">
              <w:rPr>
                <w:color w:val="000000"/>
                <w:sz w:val="18"/>
                <w:szCs w:val="18"/>
                <w:rtl w:val="0"/>
              </w:rPr>
              <w:t xml:space="preserve">+ 420 221 619 268</w:t>
            </w:r>
          </w:p>
        </w:tc>
      </w:tr>
      <w:tr>
        <w:trPr>
          <w:cantSplit w:val="0"/>
          <w:trHeight w:val="20" w:hRule="atLeast"/>
          <w:tblHeader w:val="0"/>
        </w:trPr>
        <w:tc>
          <w:tcPr>
            <w:tcMar>
              <w:top w:w="100.0" w:type="dxa"/>
              <w:left w:w="120.0" w:type="dxa"/>
              <w:bottom w:w="100.0" w:type="dxa"/>
              <w:right w:w="120.0" w:type="dxa"/>
            </w:tcMar>
            <w:vAlign w:val="center"/>
          </w:tcPr>
          <w:p w:rsidR="00000000" w:rsidDel="00000000" w:rsidP="00000000" w:rsidRDefault="00000000" w:rsidRPr="00000000" w14:paraId="00000062">
            <w:pPr>
              <w:widowControl w:val="0"/>
              <w:spacing w:line="240" w:lineRule="auto"/>
              <w:rPr>
                <w:color w:val="000000"/>
                <w:sz w:val="18"/>
                <w:szCs w:val="18"/>
              </w:rPr>
            </w:pPr>
            <w:r w:rsidDel="00000000" w:rsidR="00000000" w:rsidRPr="00000000">
              <w:rPr>
                <w:b w:val="1"/>
                <w:color w:val="000000"/>
                <w:sz w:val="18"/>
                <w:szCs w:val="18"/>
                <w:rtl w:val="0"/>
              </w:rPr>
              <w:t xml:space="preserve">Jitka Jalovecká</w:t>
            </w:r>
            <w:r w:rsidDel="00000000" w:rsidR="00000000" w:rsidRPr="00000000">
              <w:rPr>
                <w:rtl w:val="0"/>
              </w:rPr>
            </w:r>
          </w:p>
        </w:tc>
        <w:tc>
          <w:tcPr>
            <w:tcMar>
              <w:top w:w="100.0" w:type="dxa"/>
              <w:left w:w="120.0" w:type="dxa"/>
              <w:bottom w:w="100.0" w:type="dxa"/>
              <w:right w:w="120.0" w:type="dxa"/>
            </w:tcMar>
            <w:vAlign w:val="center"/>
          </w:tcPr>
          <w:p w:rsidR="00000000" w:rsidDel="00000000" w:rsidP="00000000" w:rsidRDefault="00000000" w:rsidRPr="00000000" w14:paraId="00000063">
            <w:pPr>
              <w:widowControl w:val="0"/>
              <w:spacing w:line="240" w:lineRule="auto"/>
              <w:rPr>
                <w:color w:val="000000"/>
                <w:sz w:val="18"/>
                <w:szCs w:val="18"/>
              </w:rPr>
            </w:pPr>
            <w:r w:rsidDel="00000000" w:rsidR="00000000" w:rsidRPr="00000000">
              <w:rPr>
                <w:b w:val="1"/>
                <w:color w:val="000000"/>
                <w:sz w:val="18"/>
                <w:szCs w:val="18"/>
                <w:rtl w:val="0"/>
              </w:rPr>
              <w:t xml:space="preserve">Kk-Mi</w:t>
            </w:r>
            <w:r w:rsidDel="00000000" w:rsidR="00000000" w:rsidRPr="00000000">
              <w:rPr>
                <w:color w:val="000000"/>
                <w:sz w:val="18"/>
                <w:szCs w:val="18"/>
                <w:rtl w:val="0"/>
              </w:rPr>
              <w:t xml:space="preserve"> denní studium, matrika</w:t>
            </w:r>
          </w:p>
        </w:tc>
        <w:tc>
          <w:tcPr>
            <w:tcMar>
              <w:top w:w="100.0" w:type="dxa"/>
              <w:left w:w="120.0" w:type="dxa"/>
              <w:bottom w:w="100.0" w:type="dxa"/>
              <w:right w:w="120.0" w:type="dxa"/>
            </w:tcMar>
            <w:vAlign w:val="center"/>
          </w:tcPr>
          <w:p w:rsidR="00000000" w:rsidDel="00000000" w:rsidP="00000000" w:rsidRDefault="00000000" w:rsidRPr="00000000" w14:paraId="00000064">
            <w:pPr>
              <w:widowControl w:val="0"/>
              <w:spacing w:line="240" w:lineRule="auto"/>
              <w:rPr>
                <w:color w:val="000000"/>
                <w:sz w:val="18"/>
                <w:szCs w:val="18"/>
              </w:rPr>
            </w:pPr>
            <w:r w:rsidDel="00000000" w:rsidR="00000000" w:rsidRPr="00000000">
              <w:rPr>
                <w:color w:val="000000"/>
                <w:sz w:val="18"/>
                <w:szCs w:val="18"/>
                <w:rtl w:val="0"/>
              </w:rPr>
              <w:t xml:space="preserve">č. dv. 124, přepážka 11</w:t>
            </w:r>
          </w:p>
        </w:tc>
        <w:tc>
          <w:tcPr>
            <w:tcMar>
              <w:top w:w="100.0" w:type="dxa"/>
              <w:left w:w="120.0" w:type="dxa"/>
              <w:bottom w:w="100.0" w:type="dxa"/>
              <w:right w:w="120.0" w:type="dxa"/>
            </w:tcMar>
            <w:vAlign w:val="center"/>
          </w:tcPr>
          <w:p w:rsidR="00000000" w:rsidDel="00000000" w:rsidP="00000000" w:rsidRDefault="00000000" w:rsidRPr="00000000" w14:paraId="00000065">
            <w:pPr>
              <w:widowControl w:val="0"/>
              <w:spacing w:line="240" w:lineRule="auto"/>
              <w:rPr>
                <w:color w:val="000000"/>
                <w:sz w:val="18"/>
                <w:szCs w:val="18"/>
              </w:rPr>
            </w:pPr>
            <w:r w:rsidDel="00000000" w:rsidR="00000000" w:rsidRPr="00000000">
              <w:rPr>
                <w:color w:val="000000"/>
                <w:sz w:val="18"/>
                <w:szCs w:val="18"/>
                <w:rtl w:val="0"/>
              </w:rPr>
              <w:t xml:space="preserve">+ 420 221 619 323</w:t>
            </w:r>
          </w:p>
        </w:tc>
      </w:tr>
      <w:tr>
        <w:trPr>
          <w:cantSplit w:val="0"/>
          <w:trHeight w:val="351" w:hRule="atLeast"/>
          <w:tblHeader w:val="0"/>
        </w:trPr>
        <w:tc>
          <w:tcPr>
            <w:shd w:fill="f9f9f9" w:val="clear"/>
            <w:tcMar>
              <w:top w:w="100.0" w:type="dxa"/>
              <w:left w:w="120.0" w:type="dxa"/>
              <w:bottom w:w="100.0" w:type="dxa"/>
              <w:right w:w="120.0" w:type="dxa"/>
            </w:tcMar>
            <w:vAlign w:val="center"/>
          </w:tcPr>
          <w:p w:rsidR="00000000" w:rsidDel="00000000" w:rsidP="00000000" w:rsidRDefault="00000000" w:rsidRPr="00000000" w14:paraId="00000066">
            <w:pPr>
              <w:widowControl w:val="0"/>
              <w:spacing w:line="240" w:lineRule="auto"/>
              <w:rPr>
                <w:color w:val="000000"/>
                <w:sz w:val="18"/>
                <w:szCs w:val="18"/>
              </w:rPr>
            </w:pPr>
            <w:r w:rsidDel="00000000" w:rsidR="00000000" w:rsidRPr="00000000">
              <w:rPr>
                <w:b w:val="1"/>
                <w:color w:val="000000"/>
                <w:sz w:val="18"/>
                <w:szCs w:val="18"/>
                <w:rtl w:val="0"/>
              </w:rPr>
              <w:t xml:space="preserve">Lívia Kotuľáková</w:t>
            </w:r>
            <w:r w:rsidDel="00000000" w:rsidR="00000000" w:rsidRPr="00000000">
              <w:rPr>
                <w:rtl w:val="0"/>
              </w:rPr>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67">
            <w:pPr>
              <w:widowControl w:val="0"/>
              <w:spacing w:line="240" w:lineRule="auto"/>
              <w:rPr>
                <w:color w:val="000000"/>
                <w:sz w:val="18"/>
                <w:szCs w:val="18"/>
              </w:rPr>
            </w:pPr>
            <w:r w:rsidDel="00000000" w:rsidR="00000000" w:rsidRPr="00000000">
              <w:rPr>
                <w:b w:val="1"/>
                <w:color w:val="000000"/>
                <w:sz w:val="18"/>
                <w:szCs w:val="18"/>
                <w:rtl w:val="0"/>
              </w:rPr>
              <w:t xml:space="preserve">Mj-Pj </w:t>
            </w:r>
            <w:r w:rsidDel="00000000" w:rsidR="00000000" w:rsidRPr="00000000">
              <w:rPr>
                <w:color w:val="000000"/>
                <w:sz w:val="18"/>
                <w:szCs w:val="18"/>
                <w:rtl w:val="0"/>
              </w:rPr>
              <w:t xml:space="preserve">denní studium, celé kombinované studium</w:t>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68">
            <w:pPr>
              <w:widowControl w:val="0"/>
              <w:spacing w:line="240" w:lineRule="auto"/>
              <w:rPr>
                <w:color w:val="000000"/>
                <w:sz w:val="18"/>
                <w:szCs w:val="18"/>
              </w:rPr>
            </w:pPr>
            <w:r w:rsidDel="00000000" w:rsidR="00000000" w:rsidRPr="00000000">
              <w:rPr>
                <w:color w:val="000000"/>
                <w:sz w:val="18"/>
                <w:szCs w:val="18"/>
                <w:rtl w:val="0"/>
              </w:rPr>
              <w:t xml:space="preserve">č. dv. 124, přepážka 9</w:t>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69">
            <w:pPr>
              <w:widowControl w:val="0"/>
              <w:spacing w:line="240" w:lineRule="auto"/>
              <w:rPr>
                <w:color w:val="000000"/>
                <w:sz w:val="18"/>
                <w:szCs w:val="18"/>
              </w:rPr>
            </w:pPr>
            <w:r w:rsidDel="00000000" w:rsidR="00000000" w:rsidRPr="00000000">
              <w:rPr>
                <w:color w:val="000000"/>
                <w:sz w:val="18"/>
                <w:szCs w:val="18"/>
                <w:rtl w:val="0"/>
              </w:rPr>
              <w:t xml:space="preserve">+ 420 221 619 400</w:t>
            </w:r>
          </w:p>
        </w:tc>
      </w:tr>
      <w:tr>
        <w:trPr>
          <w:cantSplit w:val="0"/>
          <w:trHeight w:val="351" w:hRule="atLeast"/>
          <w:tblHeader w:val="0"/>
        </w:trPr>
        <w:tc>
          <w:tcPr>
            <w:tcMar>
              <w:top w:w="100.0" w:type="dxa"/>
              <w:left w:w="120.0" w:type="dxa"/>
              <w:bottom w:w="100.0" w:type="dxa"/>
              <w:right w:w="120.0" w:type="dxa"/>
            </w:tcMar>
            <w:vAlign w:val="center"/>
          </w:tcPr>
          <w:p w:rsidR="00000000" w:rsidDel="00000000" w:rsidP="00000000" w:rsidRDefault="00000000" w:rsidRPr="00000000" w14:paraId="0000006A">
            <w:pPr>
              <w:widowControl w:val="0"/>
              <w:spacing w:line="240" w:lineRule="auto"/>
              <w:rPr>
                <w:b w:val="1"/>
                <w:color w:val="000000"/>
                <w:sz w:val="18"/>
                <w:szCs w:val="18"/>
              </w:rPr>
            </w:pPr>
            <w:r w:rsidDel="00000000" w:rsidR="00000000" w:rsidRPr="00000000">
              <w:rPr>
                <w:b w:val="1"/>
                <w:color w:val="000000"/>
                <w:sz w:val="18"/>
                <w:szCs w:val="18"/>
                <w:rtl w:val="0"/>
              </w:rPr>
              <w:t xml:space="preserve">Šárka Hovorková</w:t>
            </w:r>
          </w:p>
        </w:tc>
        <w:tc>
          <w:tcPr>
            <w:tcMar>
              <w:top w:w="100.0" w:type="dxa"/>
              <w:left w:w="120.0" w:type="dxa"/>
              <w:bottom w:w="100.0" w:type="dxa"/>
              <w:right w:w="120.0" w:type="dxa"/>
            </w:tcMar>
            <w:vAlign w:val="center"/>
          </w:tcPr>
          <w:p w:rsidR="00000000" w:rsidDel="00000000" w:rsidP="00000000" w:rsidRDefault="00000000" w:rsidRPr="00000000" w14:paraId="0000006B">
            <w:pPr>
              <w:widowControl w:val="0"/>
              <w:spacing w:line="240" w:lineRule="auto"/>
              <w:rPr>
                <w:b w:val="1"/>
                <w:color w:val="000000"/>
                <w:sz w:val="18"/>
                <w:szCs w:val="18"/>
              </w:rPr>
            </w:pPr>
            <w:r w:rsidDel="00000000" w:rsidR="00000000" w:rsidRPr="00000000">
              <w:rPr>
                <w:b w:val="1"/>
                <w:color w:val="000000"/>
                <w:sz w:val="18"/>
                <w:szCs w:val="18"/>
                <w:rtl w:val="0"/>
              </w:rPr>
              <w:t xml:space="preserve">Pk-Šj</w:t>
            </w:r>
            <w:r w:rsidDel="00000000" w:rsidR="00000000" w:rsidRPr="00000000">
              <w:rPr>
                <w:color w:val="000000"/>
                <w:sz w:val="18"/>
                <w:szCs w:val="18"/>
                <w:rtl w:val="0"/>
              </w:rPr>
              <w:t xml:space="preserve"> denní studium</w:t>
            </w:r>
            <w:r w:rsidDel="00000000" w:rsidR="00000000" w:rsidRPr="00000000">
              <w:rPr>
                <w:rtl w:val="0"/>
              </w:rPr>
            </w:r>
          </w:p>
        </w:tc>
        <w:tc>
          <w:tcPr>
            <w:tcMar>
              <w:top w:w="100.0" w:type="dxa"/>
              <w:left w:w="120.0" w:type="dxa"/>
              <w:bottom w:w="100.0" w:type="dxa"/>
              <w:right w:w="120.0" w:type="dxa"/>
            </w:tcMar>
            <w:vAlign w:val="center"/>
          </w:tcPr>
          <w:p w:rsidR="00000000" w:rsidDel="00000000" w:rsidP="00000000" w:rsidRDefault="00000000" w:rsidRPr="00000000" w14:paraId="0000006C">
            <w:pPr>
              <w:widowControl w:val="0"/>
              <w:spacing w:line="240" w:lineRule="auto"/>
              <w:rPr>
                <w:color w:val="000000"/>
                <w:sz w:val="18"/>
                <w:szCs w:val="18"/>
              </w:rPr>
            </w:pPr>
            <w:r w:rsidDel="00000000" w:rsidR="00000000" w:rsidRPr="00000000">
              <w:rPr>
                <w:color w:val="000000"/>
                <w:sz w:val="18"/>
                <w:szCs w:val="18"/>
                <w:rtl w:val="0"/>
              </w:rPr>
              <w:t xml:space="preserve">č. dv. 124 přepážka 10</w:t>
            </w:r>
          </w:p>
        </w:tc>
        <w:tc>
          <w:tcPr>
            <w:tcMar>
              <w:top w:w="100.0" w:type="dxa"/>
              <w:left w:w="120.0" w:type="dxa"/>
              <w:bottom w:w="100.0" w:type="dxa"/>
              <w:right w:w="120.0" w:type="dxa"/>
            </w:tcMar>
            <w:vAlign w:val="center"/>
          </w:tcPr>
          <w:p w:rsidR="00000000" w:rsidDel="00000000" w:rsidP="00000000" w:rsidRDefault="00000000" w:rsidRPr="00000000" w14:paraId="0000006D">
            <w:pPr>
              <w:widowControl w:val="0"/>
              <w:spacing w:line="240" w:lineRule="auto"/>
              <w:rPr>
                <w:color w:val="000000"/>
                <w:sz w:val="18"/>
                <w:szCs w:val="18"/>
              </w:rPr>
            </w:pPr>
            <w:r w:rsidDel="00000000" w:rsidR="00000000" w:rsidRPr="00000000">
              <w:rPr>
                <w:color w:val="000000"/>
                <w:sz w:val="18"/>
                <w:szCs w:val="18"/>
                <w:rtl w:val="0"/>
              </w:rPr>
              <w:t xml:space="preserve">+ 420 221 619 389</w:t>
            </w:r>
          </w:p>
        </w:tc>
      </w:tr>
      <w:tr>
        <w:trPr>
          <w:cantSplit w:val="0"/>
          <w:trHeight w:val="225" w:hRule="atLeast"/>
          <w:tblHeader w:val="0"/>
        </w:trPr>
        <w:tc>
          <w:tcPr>
            <w:shd w:fill="f9f9f9" w:val="clear"/>
            <w:tcMar>
              <w:top w:w="100.0" w:type="dxa"/>
              <w:left w:w="120.0" w:type="dxa"/>
              <w:bottom w:w="100.0" w:type="dxa"/>
              <w:right w:w="120.0" w:type="dxa"/>
            </w:tcMar>
            <w:vAlign w:val="center"/>
          </w:tcPr>
          <w:p w:rsidR="00000000" w:rsidDel="00000000" w:rsidP="00000000" w:rsidRDefault="00000000" w:rsidRPr="00000000" w14:paraId="0000006E">
            <w:pPr>
              <w:widowControl w:val="0"/>
              <w:spacing w:line="240" w:lineRule="auto"/>
              <w:rPr>
                <w:color w:val="000000"/>
                <w:sz w:val="18"/>
                <w:szCs w:val="18"/>
              </w:rPr>
            </w:pPr>
            <w:r w:rsidDel="00000000" w:rsidR="00000000" w:rsidRPr="00000000">
              <w:rPr>
                <w:b w:val="1"/>
                <w:color w:val="000000"/>
                <w:sz w:val="18"/>
                <w:szCs w:val="18"/>
                <w:rtl w:val="0"/>
              </w:rPr>
              <w:t xml:space="preserve">Zuzana Rybenská</w:t>
            </w:r>
            <w:r w:rsidDel="00000000" w:rsidR="00000000" w:rsidRPr="00000000">
              <w:rPr>
                <w:rtl w:val="0"/>
              </w:rPr>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6F">
            <w:pPr>
              <w:widowControl w:val="0"/>
              <w:spacing w:line="240" w:lineRule="auto"/>
              <w:rPr>
                <w:color w:val="000000"/>
                <w:sz w:val="18"/>
                <w:szCs w:val="18"/>
              </w:rPr>
            </w:pPr>
            <w:r w:rsidDel="00000000" w:rsidR="00000000" w:rsidRPr="00000000">
              <w:rPr>
                <w:b w:val="1"/>
                <w:color w:val="000000"/>
                <w:sz w:val="18"/>
                <w:szCs w:val="18"/>
                <w:rtl w:val="0"/>
              </w:rPr>
              <w:t xml:space="preserve">Šk-Ž</w:t>
            </w:r>
            <w:r w:rsidDel="00000000" w:rsidR="00000000" w:rsidRPr="00000000">
              <w:rPr>
                <w:color w:val="000000"/>
                <w:sz w:val="18"/>
                <w:szCs w:val="18"/>
                <w:rtl w:val="0"/>
              </w:rPr>
              <w:t xml:space="preserve"> denní studium, matrika, double degree programy</w:t>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70">
            <w:pPr>
              <w:widowControl w:val="0"/>
              <w:spacing w:line="240" w:lineRule="auto"/>
              <w:rPr>
                <w:color w:val="000000"/>
                <w:sz w:val="18"/>
                <w:szCs w:val="18"/>
              </w:rPr>
            </w:pPr>
            <w:r w:rsidDel="00000000" w:rsidR="00000000" w:rsidRPr="00000000">
              <w:rPr>
                <w:color w:val="000000"/>
                <w:sz w:val="18"/>
                <w:szCs w:val="18"/>
                <w:rtl w:val="0"/>
              </w:rPr>
              <w:t xml:space="preserve">č. dv. 124, přepážka 8</w:t>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71">
            <w:pPr>
              <w:widowControl w:val="0"/>
              <w:spacing w:line="240" w:lineRule="auto"/>
              <w:rPr>
                <w:color w:val="000000"/>
                <w:sz w:val="18"/>
                <w:szCs w:val="18"/>
              </w:rPr>
            </w:pPr>
            <w:r w:rsidDel="00000000" w:rsidR="00000000" w:rsidRPr="00000000">
              <w:rPr>
                <w:color w:val="000000"/>
                <w:sz w:val="18"/>
                <w:szCs w:val="18"/>
                <w:rtl w:val="0"/>
              </w:rPr>
              <w:t xml:space="preserve">+ 420 221 619 200</w:t>
            </w:r>
          </w:p>
        </w:tc>
      </w:tr>
      <w:tr>
        <w:trPr>
          <w:cantSplit w:val="0"/>
          <w:trHeight w:val="15" w:hRule="atLeast"/>
          <w:tblHeader w:val="0"/>
        </w:trPr>
        <w:tc>
          <w:tcPr>
            <w:gridSpan w:val="4"/>
            <w:tcMar>
              <w:top w:w="100.0" w:type="dxa"/>
              <w:left w:w="120.0" w:type="dxa"/>
              <w:bottom w:w="100.0" w:type="dxa"/>
              <w:right w:w="120.0" w:type="dxa"/>
            </w:tcMar>
          </w:tcPr>
          <w:p w:rsidR="00000000" w:rsidDel="00000000" w:rsidP="00000000" w:rsidRDefault="00000000" w:rsidRPr="00000000" w14:paraId="00000072">
            <w:pPr>
              <w:shd w:fill="ffffff" w:val="clear"/>
              <w:spacing w:line="240" w:lineRule="auto"/>
              <w:jc w:val="both"/>
              <w:rPr>
                <w:color w:val="000000"/>
                <w:sz w:val="18"/>
                <w:szCs w:val="18"/>
              </w:rPr>
            </w:pPr>
            <w:bookmarkStart w:colFirst="0" w:colLast="0" w:name="_heading=h.2et92p0" w:id="4"/>
            <w:bookmarkEnd w:id="4"/>
            <w:r w:rsidDel="00000000" w:rsidR="00000000" w:rsidRPr="00000000">
              <w:rPr>
                <w:b w:val="1"/>
                <w:color w:val="000000"/>
                <w:sz w:val="18"/>
                <w:szCs w:val="18"/>
                <w:rtl w:val="0"/>
              </w:rPr>
              <w:t xml:space="preserve">Závěrečné zkoušky, závěrečné práce, promoce</w:t>
            </w:r>
            <w:r w:rsidDel="00000000" w:rsidR="00000000" w:rsidRPr="00000000">
              <w:rPr>
                <w:rtl w:val="0"/>
              </w:rPr>
            </w:r>
          </w:p>
        </w:tc>
      </w:tr>
      <w:tr>
        <w:trPr>
          <w:cantSplit w:val="0"/>
          <w:trHeight w:val="148" w:hRule="atLeast"/>
          <w:tblHeader w:val="0"/>
        </w:trPr>
        <w:tc>
          <w:tcPr>
            <w:tcMar>
              <w:top w:w="100.0" w:type="dxa"/>
              <w:left w:w="120.0" w:type="dxa"/>
              <w:bottom w:w="100.0" w:type="dxa"/>
              <w:right w:w="120.0" w:type="dxa"/>
            </w:tcMar>
            <w:vAlign w:val="center"/>
          </w:tcPr>
          <w:p w:rsidR="00000000" w:rsidDel="00000000" w:rsidP="00000000" w:rsidRDefault="00000000" w:rsidRPr="00000000" w14:paraId="00000076">
            <w:pPr>
              <w:shd w:fill="ffffff" w:val="clear"/>
              <w:spacing w:line="240" w:lineRule="auto"/>
              <w:jc w:val="both"/>
              <w:rPr>
                <w:color w:val="000000"/>
                <w:sz w:val="18"/>
                <w:szCs w:val="18"/>
              </w:rPr>
            </w:pPr>
            <w:r w:rsidDel="00000000" w:rsidR="00000000" w:rsidRPr="00000000">
              <w:rPr>
                <w:b w:val="1"/>
                <w:color w:val="000000"/>
                <w:sz w:val="18"/>
                <w:szCs w:val="18"/>
                <w:rtl w:val="0"/>
              </w:rPr>
              <w:t xml:space="preserve">Jan Brož</w:t>
            </w:r>
            <w:r w:rsidDel="00000000" w:rsidR="00000000" w:rsidRPr="00000000">
              <w:rPr>
                <w:rtl w:val="0"/>
              </w:rPr>
            </w:r>
          </w:p>
        </w:tc>
        <w:tc>
          <w:tcPr>
            <w:tcMar>
              <w:top w:w="100.0" w:type="dxa"/>
              <w:left w:w="120.0" w:type="dxa"/>
              <w:bottom w:w="100.0" w:type="dxa"/>
              <w:right w:w="120.0" w:type="dxa"/>
            </w:tcMar>
            <w:vAlign w:val="center"/>
          </w:tcPr>
          <w:p w:rsidR="00000000" w:rsidDel="00000000" w:rsidP="00000000" w:rsidRDefault="00000000" w:rsidRPr="00000000" w14:paraId="00000077">
            <w:pPr>
              <w:widowControl w:val="0"/>
              <w:spacing w:line="240" w:lineRule="auto"/>
              <w:rPr>
                <w:color w:val="000000"/>
                <w:sz w:val="18"/>
                <w:szCs w:val="18"/>
              </w:rPr>
            </w:pPr>
            <w:hyperlink r:id="rId8">
              <w:r w:rsidDel="00000000" w:rsidR="00000000" w:rsidRPr="00000000">
                <w:rPr>
                  <w:color w:val="000000"/>
                  <w:sz w:val="18"/>
                  <w:szCs w:val="18"/>
                  <w:rtl w:val="0"/>
                </w:rPr>
                <w:t xml:space="preserve">BZK/SZK</w:t>
              </w:r>
            </w:hyperlink>
            <w:r w:rsidDel="00000000" w:rsidR="00000000" w:rsidRPr="00000000">
              <w:rPr>
                <w:color w:val="000000"/>
                <w:sz w:val="18"/>
                <w:szCs w:val="18"/>
                <w:rtl w:val="0"/>
              </w:rPr>
              <w:t xml:space="preserve">, </w:t>
            </w:r>
            <w:hyperlink r:id="rId9">
              <w:r w:rsidDel="00000000" w:rsidR="00000000" w:rsidRPr="00000000">
                <w:rPr>
                  <w:color w:val="000000"/>
                  <w:sz w:val="18"/>
                  <w:szCs w:val="18"/>
                  <w:rtl w:val="0"/>
                </w:rPr>
                <w:t xml:space="preserve">bakalářské promoce</w:t>
              </w:r>
            </w:hyperlink>
            <w:r w:rsidDel="00000000" w:rsidR="00000000" w:rsidRPr="00000000">
              <w:rPr>
                <w:color w:val="000000"/>
                <w:sz w:val="18"/>
                <w:szCs w:val="18"/>
                <w:rtl w:val="0"/>
              </w:rPr>
              <w:t xml:space="preserve">, </w:t>
            </w:r>
            <w:hyperlink r:id="rId10">
              <w:r w:rsidDel="00000000" w:rsidR="00000000" w:rsidRPr="00000000">
                <w:rPr>
                  <w:color w:val="000000"/>
                  <w:sz w:val="18"/>
                  <w:szCs w:val="18"/>
                  <w:rtl w:val="0"/>
                </w:rPr>
                <w:t xml:space="preserve">zadání bakalářských a diplomových prac</w:t>
              </w:r>
            </w:hyperlink>
            <w:r w:rsidDel="00000000" w:rsidR="00000000" w:rsidRPr="00000000">
              <w:rPr>
                <w:color w:val="000000"/>
                <w:sz w:val="18"/>
                <w:szCs w:val="18"/>
                <w:rtl w:val="0"/>
              </w:rPr>
              <w:t xml:space="preserve">í, dodatky k diplomům, rigorózní řízení</w:t>
            </w:r>
          </w:p>
        </w:tc>
        <w:tc>
          <w:tcPr>
            <w:tcMar>
              <w:top w:w="100.0" w:type="dxa"/>
              <w:left w:w="120.0" w:type="dxa"/>
              <w:bottom w:w="100.0" w:type="dxa"/>
              <w:right w:w="120.0" w:type="dxa"/>
            </w:tcMar>
            <w:vAlign w:val="center"/>
          </w:tcPr>
          <w:p w:rsidR="00000000" w:rsidDel="00000000" w:rsidP="00000000" w:rsidRDefault="00000000" w:rsidRPr="00000000" w14:paraId="00000078">
            <w:pPr>
              <w:widowControl w:val="0"/>
              <w:spacing w:line="240" w:lineRule="auto"/>
              <w:rPr>
                <w:color w:val="000000"/>
                <w:sz w:val="18"/>
                <w:szCs w:val="18"/>
              </w:rPr>
            </w:pPr>
            <w:r w:rsidDel="00000000" w:rsidR="00000000" w:rsidRPr="00000000">
              <w:rPr>
                <w:color w:val="000000"/>
                <w:sz w:val="18"/>
                <w:szCs w:val="18"/>
                <w:rtl w:val="0"/>
              </w:rPr>
              <w:t xml:space="preserve">č. dv. 126, přepážka 4</w:t>
            </w:r>
          </w:p>
        </w:tc>
        <w:tc>
          <w:tcPr>
            <w:tcMar>
              <w:top w:w="100.0" w:type="dxa"/>
              <w:left w:w="120.0" w:type="dxa"/>
              <w:bottom w:w="100.0" w:type="dxa"/>
              <w:right w:w="120.0" w:type="dxa"/>
            </w:tcMar>
            <w:vAlign w:val="center"/>
          </w:tcPr>
          <w:p w:rsidR="00000000" w:rsidDel="00000000" w:rsidP="00000000" w:rsidRDefault="00000000" w:rsidRPr="00000000" w14:paraId="00000079">
            <w:pPr>
              <w:widowControl w:val="0"/>
              <w:spacing w:line="240" w:lineRule="auto"/>
              <w:rPr>
                <w:color w:val="000000"/>
                <w:sz w:val="18"/>
                <w:szCs w:val="18"/>
              </w:rPr>
            </w:pPr>
            <w:r w:rsidDel="00000000" w:rsidR="00000000" w:rsidRPr="00000000">
              <w:rPr>
                <w:color w:val="000000"/>
                <w:sz w:val="18"/>
                <w:szCs w:val="18"/>
                <w:rtl w:val="0"/>
              </w:rPr>
              <w:t xml:space="preserve">+ 420 221 619 324</w:t>
            </w:r>
          </w:p>
        </w:tc>
      </w:tr>
      <w:tr>
        <w:trPr>
          <w:cantSplit w:val="0"/>
          <w:trHeight w:val="346" w:hRule="atLeast"/>
          <w:tblHeader w:val="0"/>
        </w:trPr>
        <w:tc>
          <w:tcPr>
            <w:shd w:fill="f9f9f9" w:val="clear"/>
            <w:tcMar>
              <w:top w:w="100.0" w:type="dxa"/>
              <w:left w:w="120.0" w:type="dxa"/>
              <w:bottom w:w="100.0" w:type="dxa"/>
              <w:right w:w="120.0" w:type="dxa"/>
            </w:tcMar>
            <w:vAlign w:val="center"/>
          </w:tcPr>
          <w:p w:rsidR="00000000" w:rsidDel="00000000" w:rsidP="00000000" w:rsidRDefault="00000000" w:rsidRPr="00000000" w14:paraId="0000007A">
            <w:pPr>
              <w:widowControl w:val="0"/>
              <w:spacing w:line="240" w:lineRule="auto"/>
              <w:rPr>
                <w:color w:val="000000"/>
                <w:sz w:val="18"/>
                <w:szCs w:val="18"/>
              </w:rPr>
            </w:pPr>
            <w:r w:rsidDel="00000000" w:rsidR="00000000" w:rsidRPr="00000000">
              <w:rPr>
                <w:b w:val="1"/>
                <w:color w:val="000000"/>
                <w:sz w:val="18"/>
                <w:szCs w:val="18"/>
                <w:rtl w:val="0"/>
              </w:rPr>
              <w:t xml:space="preserve">Helena Nováková</w:t>
            </w:r>
            <w:r w:rsidDel="00000000" w:rsidR="00000000" w:rsidRPr="00000000">
              <w:rPr>
                <w:rtl w:val="0"/>
              </w:rPr>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7B">
            <w:pPr>
              <w:widowControl w:val="0"/>
              <w:spacing w:line="240" w:lineRule="auto"/>
              <w:rPr>
                <w:color w:val="000000"/>
                <w:sz w:val="18"/>
                <w:szCs w:val="18"/>
              </w:rPr>
            </w:pPr>
            <w:hyperlink r:id="rId11">
              <w:r w:rsidDel="00000000" w:rsidR="00000000" w:rsidRPr="00000000">
                <w:rPr>
                  <w:color w:val="000000"/>
                  <w:sz w:val="18"/>
                  <w:szCs w:val="18"/>
                  <w:rtl w:val="0"/>
                </w:rPr>
                <w:t xml:space="preserve">BZK/SZK</w:t>
              </w:r>
            </w:hyperlink>
            <w:r w:rsidDel="00000000" w:rsidR="00000000" w:rsidRPr="00000000">
              <w:rPr>
                <w:color w:val="000000"/>
                <w:sz w:val="18"/>
                <w:szCs w:val="18"/>
                <w:rtl w:val="0"/>
              </w:rPr>
              <w:t xml:space="preserve">, </w:t>
            </w:r>
            <w:hyperlink r:id="rId12">
              <w:r w:rsidDel="00000000" w:rsidR="00000000" w:rsidRPr="00000000">
                <w:rPr>
                  <w:color w:val="000000"/>
                  <w:sz w:val="18"/>
                  <w:szCs w:val="18"/>
                  <w:rtl w:val="0"/>
                </w:rPr>
                <w:t xml:space="preserve">magisterské promoce</w:t>
              </w:r>
            </w:hyperlink>
            <w:r w:rsidDel="00000000" w:rsidR="00000000" w:rsidRPr="00000000">
              <w:rPr>
                <w:color w:val="000000"/>
                <w:sz w:val="18"/>
                <w:szCs w:val="18"/>
                <w:rtl w:val="0"/>
              </w:rPr>
              <w:t xml:space="preserve">,</w:t>
            </w:r>
            <w:hyperlink r:id="rId13">
              <w:r w:rsidDel="00000000" w:rsidR="00000000" w:rsidRPr="00000000">
                <w:rPr>
                  <w:color w:val="000000"/>
                  <w:sz w:val="18"/>
                  <w:szCs w:val="18"/>
                  <w:rtl w:val="0"/>
                </w:rPr>
                <w:t xml:space="preserve"> zadání bakalářských a diplomových prací</w:t>
              </w:r>
            </w:hyperlink>
            <w:r w:rsidDel="00000000" w:rsidR="00000000" w:rsidRPr="00000000">
              <w:rPr>
                <w:color w:val="000000"/>
                <w:sz w:val="18"/>
                <w:szCs w:val="18"/>
                <w:rtl w:val="0"/>
              </w:rPr>
              <w:t xml:space="preserve">, dodatky k diplomům, rigorózní řízení</w:t>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7C">
            <w:pPr>
              <w:widowControl w:val="0"/>
              <w:spacing w:line="240" w:lineRule="auto"/>
              <w:rPr>
                <w:color w:val="000000"/>
                <w:sz w:val="18"/>
                <w:szCs w:val="18"/>
              </w:rPr>
            </w:pPr>
            <w:r w:rsidDel="00000000" w:rsidR="00000000" w:rsidRPr="00000000">
              <w:rPr>
                <w:color w:val="000000"/>
                <w:sz w:val="18"/>
                <w:szCs w:val="18"/>
                <w:rtl w:val="0"/>
              </w:rPr>
              <w:t xml:space="preserve">č. dv. 126, přepážka 3</w:t>
            </w:r>
          </w:p>
        </w:tc>
        <w:tc>
          <w:tcPr>
            <w:shd w:fill="f9f9f9" w:val="clear"/>
            <w:tcMar>
              <w:top w:w="100.0" w:type="dxa"/>
              <w:left w:w="120.0" w:type="dxa"/>
              <w:bottom w:w="100.0" w:type="dxa"/>
              <w:right w:w="120.0" w:type="dxa"/>
            </w:tcMar>
            <w:vAlign w:val="center"/>
          </w:tcPr>
          <w:p w:rsidR="00000000" w:rsidDel="00000000" w:rsidP="00000000" w:rsidRDefault="00000000" w:rsidRPr="00000000" w14:paraId="0000007D">
            <w:pPr>
              <w:widowControl w:val="0"/>
              <w:spacing w:line="240" w:lineRule="auto"/>
              <w:rPr>
                <w:color w:val="000000"/>
                <w:sz w:val="18"/>
                <w:szCs w:val="18"/>
              </w:rPr>
            </w:pPr>
            <w:r w:rsidDel="00000000" w:rsidR="00000000" w:rsidRPr="00000000">
              <w:rPr>
                <w:color w:val="000000"/>
                <w:sz w:val="18"/>
                <w:szCs w:val="18"/>
                <w:rtl w:val="0"/>
              </w:rPr>
              <w:t xml:space="preserve">+ 420 221 619 324</w:t>
            </w:r>
          </w:p>
        </w:tc>
      </w:tr>
    </w:tbl>
    <w:p w:rsidR="00000000" w:rsidDel="00000000" w:rsidP="00000000" w:rsidRDefault="00000000" w:rsidRPr="00000000" w14:paraId="0000007E">
      <w:pPr>
        <w:rPr>
          <w:color w:val="000000"/>
        </w:rPr>
      </w:pPr>
      <w:bookmarkStart w:colFirst="0" w:colLast="0" w:name="_heading=h.tyjcwt" w:id="5"/>
      <w:bookmarkEnd w:id="5"/>
      <w:r w:rsidDel="00000000" w:rsidR="00000000" w:rsidRPr="00000000">
        <w:br w:type="page"/>
      </w:r>
      <w:r w:rsidDel="00000000" w:rsidR="00000000" w:rsidRPr="00000000">
        <w:rPr>
          <w:rtl w:val="0"/>
        </w:rPr>
      </w:r>
    </w:p>
    <w:tbl>
      <w:tblPr>
        <w:tblStyle w:val="Table4"/>
        <w:tblW w:w="104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305"/>
        <w:gridCol w:w="6061"/>
        <w:gridCol w:w="1276"/>
        <w:gridCol w:w="1843"/>
        <w:tblGridChange w:id="0">
          <w:tblGrid>
            <w:gridCol w:w="1305"/>
            <w:gridCol w:w="6061"/>
            <w:gridCol w:w="1276"/>
            <w:gridCol w:w="1843"/>
          </w:tblGrid>
        </w:tblGridChange>
      </w:tblGrid>
      <w:tr>
        <w:trPr>
          <w:cantSplit w:val="0"/>
          <w:trHeight w:val="43" w:hRule="atLeast"/>
          <w:tblHeader w:val="0"/>
        </w:trPr>
        <w:tc>
          <w:tcPr>
            <w:gridSpan w:val="4"/>
            <w:tcMar>
              <w:top w:w="100.0" w:type="dxa"/>
              <w:left w:w="120.0" w:type="dxa"/>
              <w:bottom w:w="100.0" w:type="dxa"/>
              <w:right w:w="120.0" w:type="dxa"/>
            </w:tcMar>
          </w:tcPr>
          <w:p w:rsidR="00000000" w:rsidDel="00000000" w:rsidP="00000000" w:rsidRDefault="00000000" w:rsidRPr="00000000" w14:paraId="0000007F">
            <w:pPr>
              <w:shd w:fill="ffffff" w:val="clear"/>
              <w:spacing w:line="240" w:lineRule="auto"/>
              <w:jc w:val="both"/>
              <w:rPr>
                <w:color w:val="000000"/>
                <w:sz w:val="18"/>
                <w:szCs w:val="18"/>
              </w:rPr>
            </w:pPr>
            <w:r w:rsidDel="00000000" w:rsidR="00000000" w:rsidRPr="00000000">
              <w:rPr>
                <w:b w:val="1"/>
                <w:color w:val="000000"/>
                <w:sz w:val="18"/>
                <w:szCs w:val="18"/>
                <w:rtl w:val="0"/>
              </w:rPr>
              <w:t xml:space="preserve">Poplatky za studium, studium učitelství</w:t>
            </w:r>
            <w:r w:rsidDel="00000000" w:rsidR="00000000" w:rsidRPr="00000000">
              <w:rPr>
                <w:rtl w:val="0"/>
              </w:rPr>
            </w:r>
          </w:p>
        </w:tc>
      </w:tr>
      <w:tr>
        <w:trPr>
          <w:cantSplit w:val="0"/>
          <w:trHeight w:val="1427" w:hRule="atLeast"/>
          <w:tblHeader w:val="0"/>
        </w:trPr>
        <w:tc>
          <w:tcPr>
            <w:tcMar>
              <w:top w:w="100.0" w:type="dxa"/>
              <w:left w:w="120.0" w:type="dxa"/>
              <w:bottom w:w="100.0" w:type="dxa"/>
              <w:right w:w="120.0" w:type="dxa"/>
            </w:tcMar>
            <w:vAlign w:val="center"/>
          </w:tcPr>
          <w:p w:rsidR="00000000" w:rsidDel="00000000" w:rsidP="00000000" w:rsidRDefault="00000000" w:rsidRPr="00000000" w14:paraId="00000083">
            <w:pPr>
              <w:shd w:fill="ffffff" w:val="clear"/>
              <w:spacing w:line="240" w:lineRule="auto"/>
              <w:jc w:val="both"/>
              <w:rPr>
                <w:color w:val="000000"/>
                <w:sz w:val="18"/>
                <w:szCs w:val="18"/>
              </w:rPr>
            </w:pPr>
            <w:hyperlink r:id="rId14">
              <w:r w:rsidDel="00000000" w:rsidR="00000000" w:rsidRPr="00000000">
                <w:rPr>
                  <w:b w:val="1"/>
                  <w:color w:val="000000"/>
                  <w:sz w:val="18"/>
                  <w:szCs w:val="18"/>
                  <w:rtl w:val="0"/>
                </w:rPr>
                <w:t xml:space="preserve">Klára Kordíková </w:t>
              </w:r>
            </w:hyperlink>
            <w:r w:rsidDel="00000000" w:rsidR="00000000" w:rsidRPr="00000000">
              <w:rPr>
                <w:rtl w:val="0"/>
              </w:rPr>
            </w:r>
          </w:p>
        </w:tc>
        <w:tc>
          <w:tcPr>
            <w:tcMar>
              <w:top w:w="100.0" w:type="dxa"/>
              <w:left w:w="120.0" w:type="dxa"/>
              <w:bottom w:w="100.0" w:type="dxa"/>
              <w:right w:w="120.0" w:type="dxa"/>
            </w:tcMar>
            <w:vAlign w:val="center"/>
          </w:tcPr>
          <w:p w:rsidR="00000000" w:rsidDel="00000000" w:rsidP="00000000" w:rsidRDefault="00000000" w:rsidRPr="00000000" w14:paraId="00000084">
            <w:pPr>
              <w:jc w:val="center"/>
              <w:rPr>
                <w:color w:val="000000"/>
                <w:sz w:val="18"/>
                <w:szCs w:val="18"/>
              </w:rPr>
            </w:pPr>
            <w:r w:rsidDel="00000000" w:rsidR="00000000" w:rsidRPr="00000000">
              <w:rPr>
                <w:b w:val="1"/>
                <w:color w:val="000000"/>
                <w:sz w:val="18"/>
                <w:szCs w:val="18"/>
                <w:rtl w:val="0"/>
              </w:rPr>
              <w:t xml:space="preserve">Úterý 9.00 – 12.00</w:t>
            </w:r>
            <w:r w:rsidDel="00000000" w:rsidR="00000000" w:rsidRPr="00000000">
              <w:rPr>
                <w:rtl w:val="0"/>
              </w:rPr>
            </w:r>
          </w:p>
          <w:p w:rsidR="00000000" w:rsidDel="00000000" w:rsidP="00000000" w:rsidRDefault="00000000" w:rsidRPr="00000000" w14:paraId="00000085">
            <w:pPr>
              <w:rPr>
                <w:color w:val="000000"/>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rPr>
                <w:color w:val="000000"/>
                <w:sz w:val="18"/>
                <w:szCs w:val="18"/>
              </w:rPr>
            </w:pPr>
            <w:r w:rsidDel="00000000" w:rsidR="00000000" w:rsidRPr="00000000">
              <w:rPr>
                <w:i w:val="1"/>
                <w:color w:val="000000"/>
                <w:sz w:val="18"/>
                <w:szCs w:val="18"/>
                <w:rtl w:val="0"/>
              </w:rPr>
              <w:t xml:space="preserve">Po předchozí domluvě možné i v jiné dny v tento čas.</w:t>
            </w:r>
            <w:r w:rsidDel="00000000" w:rsidR="00000000" w:rsidRPr="00000000">
              <w:rPr>
                <w:rtl w:val="0"/>
              </w:rPr>
            </w:r>
          </w:p>
          <w:p w:rsidR="00000000" w:rsidDel="00000000" w:rsidP="00000000" w:rsidRDefault="00000000" w:rsidRPr="00000000" w14:paraId="00000087">
            <w:pPr>
              <w:rPr>
                <w:color w:val="000000"/>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8">
            <w:pPr>
              <w:shd w:fill="ffffff" w:val="clear"/>
              <w:spacing w:line="240" w:lineRule="auto"/>
              <w:jc w:val="both"/>
              <w:rPr>
                <w:color w:val="000000"/>
                <w:sz w:val="18"/>
                <w:szCs w:val="18"/>
              </w:rPr>
            </w:pPr>
            <w:hyperlink r:id="rId15">
              <w:r w:rsidDel="00000000" w:rsidR="00000000" w:rsidRPr="00000000">
                <w:rPr>
                  <w:color w:val="000000"/>
                  <w:sz w:val="18"/>
                  <w:szCs w:val="18"/>
                  <w:rtl w:val="0"/>
                </w:rPr>
                <w:t xml:space="preserve">poplatky</w:t>
              </w:r>
            </w:hyperlink>
            <w:r w:rsidDel="00000000" w:rsidR="00000000" w:rsidRPr="00000000">
              <w:rPr>
                <w:color w:val="000000"/>
                <w:sz w:val="18"/>
                <w:szCs w:val="18"/>
                <w:rtl w:val="0"/>
              </w:rPr>
              <w:t xml:space="preserve">, </w:t>
            </w:r>
            <w:hyperlink r:id="rId16">
              <w:r w:rsidDel="00000000" w:rsidR="00000000" w:rsidRPr="00000000">
                <w:rPr>
                  <w:color w:val="000000"/>
                  <w:sz w:val="18"/>
                  <w:szCs w:val="18"/>
                  <w:rtl w:val="0"/>
                </w:rPr>
                <w:t xml:space="preserve">studium učitelství</w:t>
              </w:r>
            </w:hyperlink>
            <w:r w:rsidDel="00000000" w:rsidR="00000000" w:rsidRPr="00000000">
              <w:rPr>
                <w:color w:val="000000"/>
                <w:sz w:val="18"/>
                <w:szCs w:val="18"/>
                <w:rtl w:val="0"/>
              </w:rPr>
              <w:t xml:space="preserve">, pedagogické praxe, studentské pomocné síly (SPS), exkurze</w:t>
            </w:r>
          </w:p>
        </w:tc>
        <w:tc>
          <w:tcPr>
            <w:tcMar>
              <w:top w:w="100.0" w:type="dxa"/>
              <w:left w:w="120.0" w:type="dxa"/>
              <w:bottom w:w="100.0" w:type="dxa"/>
              <w:right w:w="120.0" w:type="dxa"/>
            </w:tcMar>
            <w:vAlign w:val="center"/>
          </w:tcPr>
          <w:p w:rsidR="00000000" w:rsidDel="00000000" w:rsidP="00000000" w:rsidRDefault="00000000" w:rsidRPr="00000000" w14:paraId="00000089">
            <w:pPr>
              <w:shd w:fill="ffffff" w:val="clear"/>
              <w:spacing w:line="240" w:lineRule="auto"/>
              <w:jc w:val="both"/>
              <w:rPr>
                <w:color w:val="000000"/>
                <w:sz w:val="18"/>
                <w:szCs w:val="18"/>
              </w:rPr>
            </w:pPr>
            <w:r w:rsidDel="00000000" w:rsidR="00000000" w:rsidRPr="00000000">
              <w:rPr>
                <w:color w:val="000000"/>
                <w:sz w:val="18"/>
                <w:szCs w:val="18"/>
                <w:rtl w:val="0"/>
              </w:rPr>
              <w:t xml:space="preserve">č. dv. 126, přepážka 5</w:t>
            </w:r>
          </w:p>
        </w:tc>
        <w:tc>
          <w:tcPr>
            <w:tcMar>
              <w:top w:w="100.0" w:type="dxa"/>
              <w:left w:w="120.0" w:type="dxa"/>
              <w:bottom w:w="100.0" w:type="dxa"/>
              <w:right w:w="120.0" w:type="dxa"/>
            </w:tcMar>
            <w:vAlign w:val="center"/>
          </w:tcPr>
          <w:p w:rsidR="00000000" w:rsidDel="00000000" w:rsidP="00000000" w:rsidRDefault="00000000" w:rsidRPr="00000000" w14:paraId="0000008A">
            <w:pPr>
              <w:widowControl w:val="0"/>
              <w:spacing w:line="240" w:lineRule="auto"/>
              <w:rPr>
                <w:color w:val="000000"/>
                <w:sz w:val="18"/>
                <w:szCs w:val="18"/>
              </w:rPr>
            </w:pPr>
            <w:r w:rsidDel="00000000" w:rsidR="00000000" w:rsidRPr="00000000">
              <w:rPr>
                <w:color w:val="000000"/>
                <w:sz w:val="18"/>
                <w:szCs w:val="18"/>
                <w:rtl w:val="0"/>
              </w:rPr>
              <w:t xml:space="preserve">+ 420 221 619 815</w:t>
            </w:r>
          </w:p>
        </w:tc>
      </w:tr>
      <w:tr>
        <w:trPr>
          <w:cantSplit w:val="0"/>
          <w:trHeight w:val="25" w:hRule="atLeast"/>
          <w:tblHeader w:val="0"/>
        </w:trPr>
        <w:tc>
          <w:tcPr>
            <w:gridSpan w:val="4"/>
            <w:tcMar>
              <w:top w:w="100.0" w:type="dxa"/>
              <w:left w:w="120.0" w:type="dxa"/>
              <w:bottom w:w="100.0" w:type="dxa"/>
              <w:right w:w="120.0" w:type="dxa"/>
            </w:tcMar>
          </w:tcPr>
          <w:p w:rsidR="00000000" w:rsidDel="00000000" w:rsidP="00000000" w:rsidRDefault="00000000" w:rsidRPr="00000000" w14:paraId="0000008B">
            <w:pPr>
              <w:shd w:fill="ffffff" w:val="clear"/>
              <w:spacing w:line="240" w:lineRule="auto"/>
              <w:jc w:val="both"/>
              <w:rPr>
                <w:b w:val="1"/>
                <w:color w:val="000000"/>
                <w:sz w:val="18"/>
                <w:szCs w:val="18"/>
              </w:rPr>
            </w:pPr>
            <w:bookmarkStart w:colFirst="0" w:colLast="0" w:name="_heading=h.3dy6vkm" w:id="6"/>
            <w:bookmarkEnd w:id="6"/>
            <w:r w:rsidDel="00000000" w:rsidR="00000000" w:rsidRPr="00000000">
              <w:rPr>
                <w:b w:val="1"/>
                <w:color w:val="000000"/>
                <w:sz w:val="18"/>
                <w:szCs w:val="18"/>
                <w:rtl w:val="0"/>
              </w:rPr>
              <w:t xml:space="preserve">Koordinátor péče o studenty se speciálními potřebami</w:t>
            </w:r>
          </w:p>
        </w:tc>
      </w:tr>
      <w:tr>
        <w:trPr>
          <w:cantSplit w:val="0"/>
          <w:trHeight w:val="216" w:hRule="atLeast"/>
          <w:tblHeader w:val="0"/>
        </w:trPr>
        <w:tc>
          <w:tcPr>
            <w:tcMar>
              <w:top w:w="100.0" w:type="dxa"/>
              <w:left w:w="120.0" w:type="dxa"/>
              <w:bottom w:w="100.0" w:type="dxa"/>
              <w:right w:w="120.0" w:type="dxa"/>
            </w:tcMar>
            <w:vAlign w:val="center"/>
          </w:tcPr>
          <w:p w:rsidR="00000000" w:rsidDel="00000000" w:rsidP="00000000" w:rsidRDefault="00000000" w:rsidRPr="00000000" w14:paraId="0000008F">
            <w:pPr>
              <w:shd w:fill="ffffff" w:val="clear"/>
              <w:spacing w:line="240" w:lineRule="auto"/>
              <w:jc w:val="both"/>
              <w:rPr>
                <w:color w:val="000000"/>
                <w:sz w:val="18"/>
                <w:szCs w:val="18"/>
              </w:rPr>
            </w:pPr>
            <w:hyperlink r:id="rId17">
              <w:r w:rsidDel="00000000" w:rsidR="00000000" w:rsidRPr="00000000">
                <w:rPr>
                  <w:b w:val="1"/>
                  <w:color w:val="000000"/>
                  <w:sz w:val="18"/>
                  <w:szCs w:val="18"/>
                  <w:rtl w:val="0"/>
                </w:rPr>
                <w:t xml:space="preserve">PhDr. David Čáp, Ph.D.</w:t>
              </w:r>
            </w:hyperlink>
            <w:r w:rsidDel="00000000" w:rsidR="00000000" w:rsidRPr="00000000">
              <w:rPr>
                <w:rtl w:val="0"/>
              </w:rPr>
            </w:r>
          </w:p>
        </w:tc>
        <w:tc>
          <w:tcPr>
            <w:tcMar>
              <w:top w:w="100.0" w:type="dxa"/>
              <w:left w:w="120.0" w:type="dxa"/>
              <w:bottom w:w="100.0" w:type="dxa"/>
              <w:right w:w="120.0" w:type="dxa"/>
            </w:tcMar>
            <w:vAlign w:val="center"/>
          </w:tcPr>
          <w:p w:rsidR="00000000" w:rsidDel="00000000" w:rsidP="00000000" w:rsidRDefault="00000000" w:rsidRPr="00000000" w14:paraId="00000090">
            <w:pPr>
              <w:jc w:val="center"/>
              <w:rPr>
                <w:color w:val="000000"/>
                <w:sz w:val="18"/>
                <w:szCs w:val="18"/>
              </w:rPr>
            </w:pPr>
            <w:r w:rsidDel="00000000" w:rsidR="00000000" w:rsidRPr="00000000">
              <w:rPr>
                <w:b w:val="1"/>
                <w:color w:val="000000"/>
                <w:sz w:val="18"/>
                <w:szCs w:val="18"/>
                <w:rtl w:val="0"/>
              </w:rPr>
              <w:t xml:space="preserve">Úterý 9:00 – 10:30</w:t>
            </w:r>
            <w:r w:rsidDel="00000000" w:rsidR="00000000" w:rsidRPr="00000000">
              <w:rPr>
                <w:rtl w:val="0"/>
              </w:rPr>
            </w:r>
          </w:p>
          <w:p w:rsidR="00000000" w:rsidDel="00000000" w:rsidP="00000000" w:rsidRDefault="00000000" w:rsidRPr="00000000" w14:paraId="00000091">
            <w:pPr>
              <w:rPr>
                <w:color w:val="000000"/>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2">
            <w:pPr>
              <w:shd w:fill="ffffff" w:val="clear"/>
              <w:spacing w:line="240" w:lineRule="auto"/>
              <w:jc w:val="center"/>
              <w:rPr>
                <w:color w:val="000000"/>
                <w:sz w:val="18"/>
                <w:szCs w:val="18"/>
              </w:rPr>
            </w:pPr>
            <w:hyperlink r:id="rId18">
              <w:r w:rsidDel="00000000" w:rsidR="00000000" w:rsidRPr="00000000">
                <w:rPr>
                  <w:color w:val="000000"/>
                  <w:sz w:val="18"/>
                  <w:szCs w:val="18"/>
                  <w:rtl w:val="0"/>
                </w:rPr>
                <w:t xml:space="preserve">podpora studentů se speciálními potřebami </w:t>
              </w:r>
            </w:hyperlink>
            <w:r w:rsidDel="00000000" w:rsidR="00000000" w:rsidRPr="00000000">
              <w:rPr>
                <w:rtl w:val="0"/>
              </w:rPr>
            </w:r>
          </w:p>
        </w:tc>
        <w:tc>
          <w:tcPr>
            <w:tcMar>
              <w:top w:w="100.0" w:type="dxa"/>
              <w:left w:w="120.0" w:type="dxa"/>
              <w:bottom w:w="100.0" w:type="dxa"/>
              <w:right w:w="120.0" w:type="dxa"/>
            </w:tcMar>
            <w:vAlign w:val="center"/>
          </w:tcPr>
          <w:p w:rsidR="00000000" w:rsidDel="00000000" w:rsidP="00000000" w:rsidRDefault="00000000" w:rsidRPr="00000000" w14:paraId="00000093">
            <w:pPr>
              <w:shd w:fill="ffffff" w:val="clear"/>
              <w:spacing w:line="240" w:lineRule="auto"/>
              <w:jc w:val="both"/>
              <w:rPr>
                <w:color w:val="000000"/>
                <w:sz w:val="18"/>
                <w:szCs w:val="18"/>
              </w:rPr>
            </w:pPr>
            <w:r w:rsidDel="00000000" w:rsidR="00000000" w:rsidRPr="00000000">
              <w:rPr>
                <w:color w:val="000000"/>
                <w:sz w:val="18"/>
                <w:szCs w:val="18"/>
                <w:rtl w:val="0"/>
              </w:rPr>
              <w:t xml:space="preserve">č. dv. 126</w:t>
            </w:r>
          </w:p>
        </w:tc>
        <w:tc>
          <w:tcPr>
            <w:tcMar>
              <w:top w:w="100.0" w:type="dxa"/>
              <w:left w:w="120.0" w:type="dxa"/>
              <w:bottom w:w="100.0" w:type="dxa"/>
              <w:right w:w="120.0" w:type="dxa"/>
            </w:tcMar>
            <w:vAlign w:val="center"/>
          </w:tcPr>
          <w:p w:rsidR="00000000" w:rsidDel="00000000" w:rsidP="00000000" w:rsidRDefault="00000000" w:rsidRPr="00000000" w14:paraId="00000094">
            <w:pPr>
              <w:widowControl w:val="0"/>
              <w:spacing w:line="240" w:lineRule="auto"/>
              <w:rPr>
                <w:color w:val="000000"/>
                <w:sz w:val="18"/>
                <w:szCs w:val="18"/>
              </w:rPr>
            </w:pPr>
            <w:r w:rsidDel="00000000" w:rsidR="00000000" w:rsidRPr="00000000">
              <w:rPr>
                <w:color w:val="000000"/>
                <w:sz w:val="18"/>
                <w:szCs w:val="18"/>
                <w:rtl w:val="0"/>
              </w:rPr>
              <w:t xml:space="preserve">+420 221 619 325</w:t>
            </w:r>
          </w:p>
        </w:tc>
      </w:tr>
    </w:tbl>
    <w:p w:rsidR="00000000" w:rsidDel="00000000" w:rsidP="00000000" w:rsidRDefault="00000000" w:rsidRPr="00000000" w14:paraId="00000095">
      <w:pPr>
        <w:pBdr>
          <w:bottom w:color="000000" w:space="1" w:sz="4" w:val="single"/>
        </w:pBdr>
        <w:shd w:fill="ffffff" w:val="clear"/>
        <w:spacing w:after="200" w:before="240" w:lineRule="auto"/>
        <w:jc w:val="both"/>
        <w:rPr>
          <w:b w:val="1"/>
          <w:color w:val="000000"/>
        </w:rPr>
      </w:pPr>
      <w:r w:rsidDel="00000000" w:rsidR="00000000" w:rsidRPr="00000000">
        <w:rPr>
          <w:b w:val="1"/>
          <w:color w:val="000000"/>
          <w:rtl w:val="0"/>
        </w:rPr>
        <w:t xml:space="preserve">Společný základ</w:t>
      </w:r>
    </w:p>
    <w:p w:rsidR="00000000" w:rsidDel="00000000" w:rsidP="00000000" w:rsidRDefault="00000000" w:rsidRPr="00000000" w14:paraId="00000096">
      <w:pPr>
        <w:shd w:fill="ffffff" w:val="clear"/>
        <w:spacing w:after="200" w:lineRule="auto"/>
        <w:jc w:val="both"/>
        <w:rPr>
          <w:color w:val="000000"/>
          <w:sz w:val="20"/>
          <w:szCs w:val="20"/>
        </w:rPr>
      </w:pPr>
      <w:r w:rsidDel="00000000" w:rsidR="00000000" w:rsidRPr="00000000">
        <w:rPr>
          <w:color w:val="000000"/>
          <w:sz w:val="20"/>
          <w:szCs w:val="20"/>
          <w:rtl w:val="0"/>
        </w:rPr>
        <w:t xml:space="preserve">Každý student Fildy (krom nově akreditovaných oborů učitelství), ať už studuje fonetiku, hispanistiku, či historii, si musí projít dvěma částmi společného základu. </w:t>
      </w:r>
    </w:p>
    <w:p w:rsidR="00000000" w:rsidDel="00000000" w:rsidP="00000000" w:rsidRDefault="00000000" w:rsidRPr="00000000" w14:paraId="00000097">
      <w:pPr>
        <w:shd w:fill="ffffff" w:val="clear"/>
        <w:spacing w:after="200" w:lineRule="auto"/>
        <w:jc w:val="both"/>
        <w:rPr>
          <w:color w:val="000000"/>
          <w:sz w:val="20"/>
          <w:szCs w:val="20"/>
        </w:rPr>
      </w:pPr>
      <w:r w:rsidDel="00000000" w:rsidR="00000000" w:rsidRPr="00000000">
        <w:rPr>
          <w:color w:val="000000"/>
          <w:sz w:val="20"/>
          <w:szCs w:val="20"/>
          <w:rtl w:val="0"/>
        </w:rPr>
        <w:t xml:space="preserve">Jednou je </w:t>
      </w:r>
      <w:r w:rsidDel="00000000" w:rsidR="00000000" w:rsidRPr="00000000">
        <w:rPr>
          <w:b w:val="1"/>
          <w:color w:val="000000"/>
          <w:sz w:val="20"/>
          <w:szCs w:val="20"/>
          <w:rtl w:val="0"/>
        </w:rPr>
        <w:t xml:space="preserve">zkouška z cizího jazyka</w:t>
      </w:r>
      <w:r w:rsidDel="00000000" w:rsidR="00000000" w:rsidRPr="00000000">
        <w:rPr>
          <w:color w:val="000000"/>
          <w:sz w:val="20"/>
          <w:szCs w:val="20"/>
          <w:rtl w:val="0"/>
        </w:rPr>
        <w:t xml:space="preserve"> na úrovni B2. Vybrat si můžete mezi </w:t>
      </w:r>
      <w:r w:rsidDel="00000000" w:rsidR="00000000" w:rsidRPr="00000000">
        <w:rPr>
          <w:b w:val="1"/>
          <w:color w:val="000000"/>
          <w:sz w:val="20"/>
          <w:szCs w:val="20"/>
          <w:rtl w:val="0"/>
        </w:rPr>
        <w:t xml:space="preserve">francouzštinou</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němčinou</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ruštinou</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španělštinou</w:t>
      </w:r>
      <w:r w:rsidDel="00000000" w:rsidR="00000000" w:rsidRPr="00000000">
        <w:rPr>
          <w:color w:val="000000"/>
          <w:sz w:val="20"/>
          <w:szCs w:val="20"/>
          <w:rtl w:val="0"/>
        </w:rPr>
        <w:t xml:space="preserve">, nebo </w:t>
      </w:r>
      <w:r w:rsidDel="00000000" w:rsidR="00000000" w:rsidRPr="00000000">
        <w:rPr>
          <w:b w:val="1"/>
          <w:color w:val="000000"/>
          <w:sz w:val="20"/>
          <w:szCs w:val="20"/>
          <w:rtl w:val="0"/>
        </w:rPr>
        <w:t xml:space="preserve">italštinou</w:t>
      </w:r>
      <w:r w:rsidDel="00000000" w:rsidR="00000000" w:rsidRPr="00000000">
        <w:rPr>
          <w:color w:val="000000"/>
          <w:sz w:val="20"/>
          <w:szCs w:val="20"/>
          <w:rtl w:val="0"/>
        </w:rPr>
        <w:t xml:space="preserve">. Je </w:t>
      </w:r>
      <w:r w:rsidDel="00000000" w:rsidR="00000000" w:rsidRPr="00000000">
        <w:rPr>
          <w:color w:val="000000"/>
          <w:sz w:val="20"/>
          <w:szCs w:val="20"/>
          <w:u w:val="single"/>
          <w:rtl w:val="0"/>
        </w:rPr>
        <w:t xml:space="preserve">písemná</w:t>
      </w:r>
      <w:r w:rsidDel="00000000" w:rsidR="00000000" w:rsidRPr="00000000">
        <w:rPr>
          <w:color w:val="000000"/>
          <w:sz w:val="20"/>
          <w:szCs w:val="20"/>
          <w:rtl w:val="0"/>
        </w:rPr>
        <w:t xml:space="preserve"> (taková klasika – má poslechovou a gramatickou část, kousek na porozumění textu a na závěr napíšete krátkou esej na zadané téma) a </w:t>
      </w:r>
      <w:r w:rsidDel="00000000" w:rsidR="00000000" w:rsidRPr="00000000">
        <w:rPr>
          <w:color w:val="000000"/>
          <w:sz w:val="20"/>
          <w:szCs w:val="20"/>
          <w:u w:val="single"/>
          <w:rtl w:val="0"/>
        </w:rPr>
        <w:t xml:space="preserve">ústní</w:t>
      </w:r>
      <w:r w:rsidDel="00000000" w:rsidR="00000000" w:rsidRPr="00000000">
        <w:rPr>
          <w:color w:val="000000"/>
          <w:sz w:val="20"/>
          <w:szCs w:val="20"/>
          <w:rtl w:val="0"/>
        </w:rPr>
        <w:t xml:space="preserve"> (krom klasického povídání si dopředu přečtete delší odborný text v daném jazyce a u zkoušky ho budete probírat). </w:t>
      </w:r>
    </w:p>
    <w:p w:rsidR="00000000" w:rsidDel="00000000" w:rsidP="00000000" w:rsidRDefault="00000000" w:rsidRPr="00000000" w14:paraId="00000098">
      <w:pPr>
        <w:shd w:fill="ffffff" w:val="clear"/>
        <w:spacing w:after="200" w:lineRule="auto"/>
        <w:jc w:val="both"/>
        <w:rPr>
          <w:color w:val="000000"/>
          <w:sz w:val="20"/>
          <w:szCs w:val="20"/>
        </w:rPr>
      </w:pPr>
      <w:r w:rsidDel="00000000" w:rsidR="00000000" w:rsidRPr="00000000">
        <w:rPr>
          <w:color w:val="000000"/>
          <w:sz w:val="20"/>
          <w:szCs w:val="20"/>
          <w:rtl w:val="0"/>
        </w:rPr>
        <w:t xml:space="preserve">Pokud jste v posledních 10 letech získali z nějakého z těchto jazyků certifikát, může se vyhnout písemné zkoušce a plníte pak jen ústní – následující certifikáty JC uznává (u některých ještě záleží i na známce, nebo bodech):</w:t>
      </w:r>
    </w:p>
    <w:p w:rsidR="00000000" w:rsidDel="00000000" w:rsidP="00000000" w:rsidRDefault="00000000" w:rsidRPr="00000000" w14:paraId="00000099">
      <w:pPr>
        <w:numPr>
          <w:ilvl w:val="0"/>
          <w:numId w:val="1"/>
        </w:numPr>
        <w:shd w:fill="ffffff" w:val="clear"/>
        <w:spacing w:line="240" w:lineRule="auto"/>
        <w:ind w:left="720" w:hanging="360"/>
        <w:rPr>
          <w:color w:val="000000"/>
          <w:sz w:val="20"/>
          <w:szCs w:val="20"/>
        </w:rPr>
      </w:pPr>
      <w:bookmarkStart w:colFirst="0" w:colLast="0" w:name="_heading=h.1t3h5sf" w:id="7"/>
      <w:bookmarkEnd w:id="7"/>
      <w:r w:rsidDel="00000000" w:rsidR="00000000" w:rsidRPr="00000000">
        <w:rPr>
          <w:b w:val="1"/>
          <w:color w:val="000000"/>
          <w:sz w:val="20"/>
          <w:szCs w:val="20"/>
          <w:rtl w:val="0"/>
        </w:rPr>
        <w:t xml:space="preserve">Francouzština:</w:t>
      </w:r>
      <w:r w:rsidDel="00000000" w:rsidR="00000000" w:rsidRPr="00000000">
        <w:rPr>
          <w:color w:val="000000"/>
          <w:sz w:val="20"/>
          <w:szCs w:val="20"/>
          <w:rtl w:val="0"/>
        </w:rPr>
        <w:t xml:space="preserve"> DELF-DALF B2/C1, TCF B2/C1, Unicert 2-4</w:t>
      </w:r>
    </w:p>
    <w:p w:rsidR="00000000" w:rsidDel="00000000" w:rsidP="00000000" w:rsidRDefault="00000000" w:rsidRPr="00000000" w14:paraId="0000009A">
      <w:pPr>
        <w:numPr>
          <w:ilvl w:val="0"/>
          <w:numId w:val="1"/>
        </w:numPr>
        <w:shd w:fill="ffffff" w:val="clear"/>
        <w:spacing w:line="240" w:lineRule="auto"/>
        <w:ind w:left="720" w:hanging="360"/>
        <w:rPr>
          <w:color w:val="000000"/>
          <w:sz w:val="20"/>
          <w:szCs w:val="20"/>
        </w:rPr>
      </w:pPr>
      <w:r w:rsidDel="00000000" w:rsidR="00000000" w:rsidRPr="00000000">
        <w:rPr>
          <w:b w:val="1"/>
          <w:color w:val="000000"/>
          <w:sz w:val="20"/>
          <w:szCs w:val="20"/>
          <w:rtl w:val="0"/>
        </w:rPr>
        <w:t xml:space="preserve">Němčina:</w:t>
      </w:r>
      <w:r w:rsidDel="00000000" w:rsidR="00000000" w:rsidRPr="00000000">
        <w:rPr>
          <w:color w:val="000000"/>
          <w:sz w:val="20"/>
          <w:szCs w:val="20"/>
          <w:rtl w:val="0"/>
        </w:rPr>
        <w:t xml:space="preserve"> Goethe-Zertifikat B2 min. 70b.; Goethe-Zertifikat C1, C2; UniCert 2–4; TestDaF; ÖSD ZB2,  ÖSD ZC1, ZC2, DSD II</w:t>
      </w:r>
    </w:p>
    <w:p w:rsidR="00000000" w:rsidDel="00000000" w:rsidP="00000000" w:rsidRDefault="00000000" w:rsidRPr="00000000" w14:paraId="0000009B">
      <w:pPr>
        <w:numPr>
          <w:ilvl w:val="0"/>
          <w:numId w:val="1"/>
        </w:numPr>
        <w:shd w:fill="ffffff" w:val="clear"/>
        <w:spacing w:line="240" w:lineRule="auto"/>
        <w:ind w:left="720" w:hanging="360"/>
        <w:rPr>
          <w:color w:val="000000"/>
          <w:sz w:val="20"/>
          <w:szCs w:val="20"/>
        </w:rPr>
      </w:pPr>
      <w:r w:rsidDel="00000000" w:rsidR="00000000" w:rsidRPr="00000000">
        <w:rPr>
          <w:b w:val="1"/>
          <w:color w:val="000000"/>
          <w:sz w:val="20"/>
          <w:szCs w:val="20"/>
          <w:rtl w:val="0"/>
        </w:rPr>
        <w:t xml:space="preserve">Ruština:</w:t>
      </w:r>
      <w:r w:rsidDel="00000000" w:rsidR="00000000" w:rsidRPr="00000000">
        <w:rPr>
          <w:color w:val="000000"/>
          <w:sz w:val="20"/>
          <w:szCs w:val="20"/>
          <w:rtl w:val="0"/>
        </w:rPr>
        <w:t xml:space="preserve"> TRKI-2 min. 66%; TRKI-3 min. 66%; TRKI-4 min. 66%; Unicert 2-4</w:t>
      </w:r>
    </w:p>
    <w:p w:rsidR="00000000" w:rsidDel="00000000" w:rsidP="00000000" w:rsidRDefault="00000000" w:rsidRPr="00000000" w14:paraId="0000009C">
      <w:pPr>
        <w:numPr>
          <w:ilvl w:val="0"/>
          <w:numId w:val="1"/>
        </w:numPr>
        <w:shd w:fill="ffffff" w:val="clear"/>
        <w:spacing w:line="240" w:lineRule="auto"/>
        <w:ind w:left="720" w:hanging="360"/>
        <w:rPr>
          <w:color w:val="000000"/>
          <w:sz w:val="20"/>
          <w:szCs w:val="20"/>
        </w:rPr>
      </w:pPr>
      <w:r w:rsidDel="00000000" w:rsidR="00000000" w:rsidRPr="00000000">
        <w:rPr>
          <w:b w:val="1"/>
          <w:color w:val="000000"/>
          <w:sz w:val="20"/>
          <w:szCs w:val="20"/>
          <w:rtl w:val="0"/>
        </w:rPr>
        <w:t xml:space="preserve">Španělština:</w:t>
      </w:r>
      <w:r w:rsidDel="00000000" w:rsidR="00000000" w:rsidRPr="00000000">
        <w:rPr>
          <w:color w:val="000000"/>
          <w:sz w:val="20"/>
          <w:szCs w:val="20"/>
          <w:rtl w:val="0"/>
        </w:rPr>
        <w:t xml:space="preserve"> El Diploma de Espaňol Nivel B2, C1 min. 60b.</w:t>
      </w:r>
    </w:p>
    <w:p w:rsidR="00000000" w:rsidDel="00000000" w:rsidP="00000000" w:rsidRDefault="00000000" w:rsidRPr="00000000" w14:paraId="0000009D">
      <w:pPr>
        <w:shd w:fill="ffffff" w:val="clear"/>
        <w:spacing w:line="240" w:lineRule="auto"/>
        <w:ind w:left="720" w:firstLine="0"/>
        <w:rPr>
          <w:color w:val="000000"/>
          <w:sz w:val="20"/>
          <w:szCs w:val="20"/>
        </w:rPr>
      </w:pPr>
      <w:r w:rsidDel="00000000" w:rsidR="00000000" w:rsidRPr="00000000">
        <w:rPr>
          <w:rtl w:val="0"/>
        </w:rPr>
      </w:r>
    </w:p>
    <w:p w:rsidR="00000000" w:rsidDel="00000000" w:rsidP="00000000" w:rsidRDefault="00000000" w:rsidRPr="00000000" w14:paraId="0000009E">
      <w:pPr>
        <w:shd w:fill="ffffff" w:val="clear"/>
        <w:spacing w:after="200" w:lineRule="auto"/>
        <w:jc w:val="both"/>
        <w:rPr>
          <w:color w:val="000000"/>
          <w:sz w:val="20"/>
          <w:szCs w:val="20"/>
        </w:rPr>
      </w:pPr>
      <w:r w:rsidDel="00000000" w:rsidR="00000000" w:rsidRPr="00000000">
        <w:rPr>
          <w:color w:val="000000"/>
          <w:sz w:val="20"/>
          <w:szCs w:val="20"/>
          <w:rtl w:val="0"/>
        </w:rPr>
        <w:t xml:space="preserve">Druhou částí povinné výbavy studenta jsou dva semestry libovolného kurzu </w:t>
      </w:r>
      <w:r w:rsidDel="00000000" w:rsidR="00000000" w:rsidRPr="00000000">
        <w:rPr>
          <w:b w:val="1"/>
          <w:color w:val="000000"/>
          <w:sz w:val="20"/>
          <w:szCs w:val="20"/>
          <w:rtl w:val="0"/>
        </w:rPr>
        <w:t xml:space="preserve">filozofie</w:t>
      </w:r>
      <w:r w:rsidDel="00000000" w:rsidR="00000000" w:rsidRPr="00000000">
        <w:rPr>
          <w:color w:val="000000"/>
          <w:sz w:val="20"/>
          <w:szCs w:val="20"/>
          <w:rtl w:val="0"/>
        </w:rPr>
        <w:t xml:space="preserve"> ze široké nabídky, co škola nabízí. Filozofie z povinného základu je v každém semestru za </w:t>
      </w:r>
      <w:r w:rsidDel="00000000" w:rsidR="00000000" w:rsidRPr="00000000">
        <w:rPr>
          <w:b w:val="1"/>
          <w:color w:val="000000"/>
          <w:sz w:val="20"/>
          <w:szCs w:val="20"/>
          <w:rtl w:val="0"/>
        </w:rPr>
        <w:t xml:space="preserve">3 kredity</w:t>
      </w:r>
      <w:r w:rsidDel="00000000" w:rsidR="00000000" w:rsidRPr="00000000">
        <w:rPr>
          <w:color w:val="000000"/>
          <w:sz w:val="20"/>
          <w:szCs w:val="20"/>
          <w:rtl w:val="0"/>
        </w:rPr>
        <w:t xml:space="preserve">, dohromady tedy musíte mít 6.</w:t>
      </w:r>
    </w:p>
    <w:p w:rsidR="00000000" w:rsidDel="00000000" w:rsidP="00000000" w:rsidRDefault="00000000" w:rsidRPr="00000000" w14:paraId="0000009F">
      <w:pPr>
        <w:pBdr>
          <w:bottom w:color="000000" w:space="1" w:sz="4" w:val="single"/>
        </w:pBdr>
        <w:shd w:fill="ffffff" w:val="clear"/>
        <w:spacing w:after="200" w:before="240" w:lineRule="auto"/>
        <w:rPr>
          <w:b w:val="1"/>
          <w:color w:val="000000"/>
        </w:rPr>
      </w:pPr>
      <w:r w:rsidDel="00000000" w:rsidR="00000000" w:rsidRPr="00000000">
        <w:rPr>
          <w:b w:val="1"/>
          <w:color w:val="000000"/>
          <w:rtl w:val="0"/>
        </w:rPr>
        <w:t xml:space="preserve">Pokud se stane, že nedosáhnu na ten ideální počet 60 kreditů za rok, kolik mi stačí, abych prošel/prošla do dalšího ročníku? </w:t>
      </w:r>
    </w:p>
    <w:p w:rsidR="00000000" w:rsidDel="00000000" w:rsidP="00000000" w:rsidRDefault="00000000" w:rsidRPr="00000000" w14:paraId="000000A0">
      <w:pPr>
        <w:shd w:fill="ffffff" w:val="clear"/>
        <w:spacing w:before="240" w:lineRule="auto"/>
        <w:jc w:val="both"/>
        <w:rPr>
          <w:b w:val="1"/>
          <w:color w:val="000000"/>
          <w:sz w:val="20"/>
          <w:szCs w:val="20"/>
        </w:rPr>
      </w:pPr>
      <w:r w:rsidDel="00000000" w:rsidR="00000000" w:rsidRPr="00000000">
        <w:rPr>
          <w:color w:val="000000"/>
          <w:sz w:val="20"/>
          <w:szCs w:val="20"/>
          <w:rtl w:val="0"/>
        </w:rPr>
        <w:t xml:space="preserve">pro zápis do </w:t>
      </w:r>
      <w:r w:rsidDel="00000000" w:rsidR="00000000" w:rsidRPr="00000000">
        <w:rPr>
          <w:b w:val="1"/>
          <w:color w:val="000000"/>
          <w:sz w:val="20"/>
          <w:szCs w:val="20"/>
          <w:rtl w:val="0"/>
        </w:rPr>
        <w:t xml:space="preserve">2. ročníku</w:t>
      </w:r>
      <w:r w:rsidDel="00000000" w:rsidR="00000000" w:rsidRPr="00000000">
        <w:rPr>
          <w:color w:val="000000"/>
          <w:sz w:val="20"/>
          <w:szCs w:val="20"/>
          <w:rtl w:val="0"/>
        </w:rPr>
        <w:t xml:space="preserve"> v součtu nejméně </w:t>
      </w:r>
      <w:r w:rsidDel="00000000" w:rsidR="00000000" w:rsidRPr="00000000">
        <w:rPr>
          <w:b w:val="1"/>
          <w:color w:val="000000"/>
          <w:sz w:val="20"/>
          <w:szCs w:val="20"/>
          <w:rtl w:val="0"/>
        </w:rPr>
        <w:t xml:space="preserve">50 kreditů</w:t>
      </w:r>
    </w:p>
    <w:p w:rsidR="00000000" w:rsidDel="00000000" w:rsidP="00000000" w:rsidRDefault="00000000" w:rsidRPr="00000000" w14:paraId="000000A1">
      <w:pPr>
        <w:shd w:fill="ffffff" w:val="clear"/>
        <w:jc w:val="both"/>
        <w:rPr>
          <w:b w:val="1"/>
          <w:color w:val="000000"/>
          <w:sz w:val="20"/>
          <w:szCs w:val="20"/>
        </w:rPr>
      </w:pPr>
      <w:r w:rsidDel="00000000" w:rsidR="00000000" w:rsidRPr="00000000">
        <w:rPr>
          <w:color w:val="000000"/>
          <w:sz w:val="20"/>
          <w:szCs w:val="20"/>
          <w:rtl w:val="0"/>
        </w:rPr>
        <w:t xml:space="preserve">pro zápis do</w:t>
      </w:r>
      <w:r w:rsidDel="00000000" w:rsidR="00000000" w:rsidRPr="00000000">
        <w:rPr>
          <w:b w:val="1"/>
          <w:color w:val="000000"/>
          <w:sz w:val="20"/>
          <w:szCs w:val="20"/>
          <w:rtl w:val="0"/>
        </w:rPr>
        <w:t xml:space="preserve"> 3. ročníku</w:t>
      </w:r>
      <w:r w:rsidDel="00000000" w:rsidR="00000000" w:rsidRPr="00000000">
        <w:rPr>
          <w:color w:val="000000"/>
          <w:sz w:val="20"/>
          <w:szCs w:val="20"/>
          <w:rtl w:val="0"/>
        </w:rPr>
        <w:t xml:space="preserve"> v součtu nejméně </w:t>
      </w:r>
      <w:r w:rsidDel="00000000" w:rsidR="00000000" w:rsidRPr="00000000">
        <w:rPr>
          <w:b w:val="1"/>
          <w:color w:val="000000"/>
          <w:sz w:val="20"/>
          <w:szCs w:val="20"/>
          <w:rtl w:val="0"/>
        </w:rPr>
        <w:t xml:space="preserve">90 kreditů</w:t>
      </w:r>
    </w:p>
    <w:p w:rsidR="00000000" w:rsidDel="00000000" w:rsidP="00000000" w:rsidRDefault="00000000" w:rsidRPr="00000000" w14:paraId="000000A2">
      <w:pPr>
        <w:shd w:fill="ffffff" w:val="clear"/>
        <w:jc w:val="both"/>
        <w:rPr>
          <w:b w:val="1"/>
          <w:color w:val="000000"/>
          <w:sz w:val="20"/>
          <w:szCs w:val="20"/>
        </w:rPr>
      </w:pPr>
      <w:r w:rsidDel="00000000" w:rsidR="00000000" w:rsidRPr="00000000">
        <w:rPr>
          <w:color w:val="000000"/>
          <w:sz w:val="20"/>
          <w:szCs w:val="20"/>
          <w:rtl w:val="0"/>
        </w:rPr>
        <w:t xml:space="preserve">pro zápis do </w:t>
      </w:r>
      <w:r w:rsidDel="00000000" w:rsidR="00000000" w:rsidRPr="00000000">
        <w:rPr>
          <w:b w:val="1"/>
          <w:color w:val="000000"/>
          <w:sz w:val="20"/>
          <w:szCs w:val="20"/>
          <w:rtl w:val="0"/>
        </w:rPr>
        <w:t xml:space="preserve">4. ročníku</w:t>
      </w:r>
      <w:r w:rsidDel="00000000" w:rsidR="00000000" w:rsidRPr="00000000">
        <w:rPr>
          <w:color w:val="000000"/>
          <w:sz w:val="20"/>
          <w:szCs w:val="20"/>
          <w:rtl w:val="0"/>
        </w:rPr>
        <w:t xml:space="preserve"> v součtu nejméně </w:t>
      </w:r>
      <w:r w:rsidDel="00000000" w:rsidR="00000000" w:rsidRPr="00000000">
        <w:rPr>
          <w:b w:val="1"/>
          <w:color w:val="000000"/>
          <w:sz w:val="20"/>
          <w:szCs w:val="20"/>
          <w:rtl w:val="0"/>
        </w:rPr>
        <w:t xml:space="preserve">120 kreditů</w:t>
      </w:r>
    </w:p>
    <w:p w:rsidR="00000000" w:rsidDel="00000000" w:rsidP="00000000" w:rsidRDefault="00000000" w:rsidRPr="00000000" w14:paraId="000000A3">
      <w:pPr>
        <w:shd w:fill="ffffff" w:val="clear"/>
        <w:jc w:val="both"/>
        <w:rPr>
          <w:b w:val="1"/>
          <w:color w:val="000000"/>
          <w:sz w:val="20"/>
          <w:szCs w:val="20"/>
        </w:rPr>
      </w:pPr>
      <w:r w:rsidDel="00000000" w:rsidR="00000000" w:rsidRPr="00000000">
        <w:rPr>
          <w:color w:val="000000"/>
          <w:sz w:val="20"/>
          <w:szCs w:val="20"/>
          <w:rtl w:val="0"/>
        </w:rPr>
        <w:t xml:space="preserve">pro zápis do </w:t>
      </w:r>
      <w:r w:rsidDel="00000000" w:rsidR="00000000" w:rsidRPr="00000000">
        <w:rPr>
          <w:b w:val="1"/>
          <w:color w:val="000000"/>
          <w:sz w:val="20"/>
          <w:szCs w:val="20"/>
          <w:rtl w:val="0"/>
        </w:rPr>
        <w:t xml:space="preserve">5. ročníku</w:t>
      </w:r>
      <w:r w:rsidDel="00000000" w:rsidR="00000000" w:rsidRPr="00000000">
        <w:rPr>
          <w:color w:val="000000"/>
          <w:sz w:val="20"/>
          <w:szCs w:val="20"/>
          <w:rtl w:val="0"/>
        </w:rPr>
        <w:t xml:space="preserve"> v součtu nejméně </w:t>
      </w:r>
      <w:r w:rsidDel="00000000" w:rsidR="00000000" w:rsidRPr="00000000">
        <w:rPr>
          <w:b w:val="1"/>
          <w:color w:val="000000"/>
          <w:sz w:val="20"/>
          <w:szCs w:val="20"/>
          <w:rtl w:val="0"/>
        </w:rPr>
        <w:t xml:space="preserve">150 kreditů</w:t>
      </w:r>
    </w:p>
    <w:p w:rsidR="00000000" w:rsidDel="00000000" w:rsidP="00000000" w:rsidRDefault="00000000" w:rsidRPr="00000000" w14:paraId="000000A4">
      <w:pPr>
        <w:shd w:fill="ffffff" w:val="clear"/>
        <w:spacing w:after="200" w:lineRule="auto"/>
        <w:jc w:val="both"/>
        <w:rPr>
          <w:b w:val="1"/>
          <w:color w:val="000000"/>
          <w:sz w:val="20"/>
          <w:szCs w:val="20"/>
        </w:rPr>
      </w:pPr>
      <w:r w:rsidDel="00000000" w:rsidR="00000000" w:rsidRPr="00000000">
        <w:rPr>
          <w:color w:val="000000"/>
          <w:sz w:val="20"/>
          <w:szCs w:val="20"/>
          <w:rtl w:val="0"/>
        </w:rPr>
        <w:t xml:space="preserve">pro zápis do </w:t>
      </w:r>
      <w:r w:rsidDel="00000000" w:rsidR="00000000" w:rsidRPr="00000000">
        <w:rPr>
          <w:b w:val="1"/>
          <w:color w:val="000000"/>
          <w:sz w:val="20"/>
          <w:szCs w:val="20"/>
          <w:rtl w:val="0"/>
        </w:rPr>
        <w:t xml:space="preserve">6. ročníku</w:t>
      </w:r>
      <w:r w:rsidDel="00000000" w:rsidR="00000000" w:rsidRPr="00000000">
        <w:rPr>
          <w:color w:val="000000"/>
          <w:sz w:val="20"/>
          <w:szCs w:val="20"/>
          <w:rtl w:val="0"/>
        </w:rPr>
        <w:t xml:space="preserve"> v součtu nejméně </w:t>
      </w:r>
      <w:r w:rsidDel="00000000" w:rsidR="00000000" w:rsidRPr="00000000">
        <w:rPr>
          <w:b w:val="1"/>
          <w:color w:val="000000"/>
          <w:sz w:val="20"/>
          <w:szCs w:val="20"/>
          <w:rtl w:val="0"/>
        </w:rPr>
        <w:t xml:space="preserve">180 kreditů</w:t>
      </w:r>
    </w:p>
    <w:p w:rsidR="00000000" w:rsidDel="00000000" w:rsidP="00000000" w:rsidRDefault="00000000" w:rsidRPr="00000000" w14:paraId="000000A5">
      <w:pPr>
        <w:tabs>
          <w:tab w:val="left" w:pos="426"/>
        </w:tabs>
        <w:spacing w:after="240" w:lineRule="auto"/>
        <w:jc w:val="both"/>
        <w:rPr>
          <w:color w:val="000000"/>
          <w:sz w:val="20"/>
          <w:szCs w:val="20"/>
        </w:rPr>
      </w:pPr>
      <w:r w:rsidDel="00000000" w:rsidR="00000000" w:rsidRPr="00000000">
        <w:rPr>
          <w:color w:val="000000"/>
          <w:sz w:val="20"/>
          <w:szCs w:val="20"/>
          <w:rtl w:val="0"/>
        </w:rPr>
        <w:t xml:space="preserve">Maximální podíl kreditů za volitelné předměty pro průběžnou kontrolu studia je 20 %, tedy pro postup do druháku </w:t>
      </w:r>
      <w:r w:rsidDel="00000000" w:rsidR="00000000" w:rsidRPr="00000000">
        <w:rPr>
          <w:b w:val="1"/>
          <w:color w:val="000000"/>
          <w:sz w:val="20"/>
          <w:szCs w:val="20"/>
          <w:rtl w:val="0"/>
        </w:rPr>
        <w:t xml:space="preserve">vám bude počítáno</w:t>
      </w:r>
      <w:r w:rsidDel="00000000" w:rsidR="00000000" w:rsidRPr="00000000">
        <w:rPr>
          <w:color w:val="000000"/>
          <w:sz w:val="20"/>
          <w:szCs w:val="20"/>
          <w:rtl w:val="0"/>
        </w:rPr>
        <w:t xml:space="preserve"> jen 1</w:t>
      </w:r>
      <w:r w:rsidDel="00000000" w:rsidR="00000000" w:rsidRPr="00000000">
        <w:rPr>
          <w:sz w:val="20"/>
          <w:szCs w:val="20"/>
          <w:rtl w:val="0"/>
        </w:rPr>
        <w:t xml:space="preserve">2</w:t>
      </w:r>
      <w:r w:rsidDel="00000000" w:rsidR="00000000" w:rsidRPr="00000000">
        <w:rPr>
          <w:color w:val="000000"/>
          <w:sz w:val="20"/>
          <w:szCs w:val="20"/>
          <w:rtl w:val="0"/>
        </w:rPr>
        <w:t xml:space="preserve"> kreditů za volitelné předměty. </w:t>
      </w:r>
      <w:r w:rsidDel="00000000" w:rsidR="00000000" w:rsidRPr="00000000">
        <w:rPr>
          <w:color w:val="000000"/>
          <w:sz w:val="18"/>
          <w:szCs w:val="18"/>
          <w:rtl w:val="0"/>
        </w:rPr>
        <w:t xml:space="preserve">O</w:t>
      </w:r>
      <w:r w:rsidDel="00000000" w:rsidR="00000000" w:rsidRPr="00000000">
        <w:rPr>
          <w:color w:val="000000"/>
          <w:sz w:val="20"/>
          <w:szCs w:val="20"/>
          <w:rtl w:val="0"/>
        </w:rPr>
        <w:t xml:space="preserve">ficiálně se do nového úseku studia musíte zapsat i v SISu, o tom více později.</w:t>
      </w:r>
    </w:p>
    <w:p w:rsidR="00000000" w:rsidDel="00000000" w:rsidP="00000000" w:rsidRDefault="00000000" w:rsidRPr="00000000" w14:paraId="000000A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A7">
      <w:pPr>
        <w:pBdr>
          <w:bottom w:color="000000" w:space="1" w:sz="4" w:val="single"/>
        </w:pBdr>
        <w:shd w:fill="ffffff" w:val="clear"/>
        <w:spacing w:after="200" w:lineRule="auto"/>
        <w:jc w:val="both"/>
        <w:rPr>
          <w:b w:val="1"/>
        </w:rPr>
      </w:pPr>
      <w:r w:rsidDel="00000000" w:rsidR="00000000" w:rsidRPr="00000000">
        <w:rPr>
          <w:b w:val="1"/>
          <w:rtl w:val="0"/>
        </w:rPr>
        <w:t xml:space="preserve">Anglický jazyk se zaměřením na vzdělávání a jeho ústavy</w:t>
      </w:r>
    </w:p>
    <w:p w:rsidR="00000000" w:rsidDel="00000000" w:rsidP="00000000" w:rsidRDefault="00000000" w:rsidRPr="00000000" w14:paraId="000000A8">
      <w:pPr>
        <w:shd w:fill="ffffff" w:val="clear"/>
        <w:spacing w:after="200" w:lineRule="auto"/>
        <w:jc w:val="both"/>
        <w:rPr>
          <w:sz w:val="20"/>
          <w:szCs w:val="20"/>
        </w:rPr>
      </w:pPr>
      <w:r w:rsidDel="00000000" w:rsidR="00000000" w:rsidRPr="00000000">
        <w:rPr>
          <w:sz w:val="20"/>
          <w:szCs w:val="20"/>
          <w:rtl w:val="0"/>
        </w:rPr>
        <w:t xml:space="preserve">Ke studiu se vám budou hodit </w:t>
      </w:r>
      <w:r w:rsidDel="00000000" w:rsidR="00000000" w:rsidRPr="00000000">
        <w:rPr>
          <w:b w:val="1"/>
          <w:sz w:val="20"/>
          <w:szCs w:val="20"/>
          <w:rtl w:val="0"/>
        </w:rPr>
        <w:t xml:space="preserve">knihovna Anglistiky a amerikanistiky</w:t>
      </w:r>
      <w:r w:rsidDel="00000000" w:rsidR="00000000" w:rsidRPr="00000000">
        <w:rPr>
          <w:sz w:val="20"/>
          <w:szCs w:val="20"/>
          <w:rtl w:val="0"/>
        </w:rPr>
        <w:t xml:space="preserve">, </w:t>
      </w:r>
      <w:r w:rsidDel="00000000" w:rsidR="00000000" w:rsidRPr="00000000">
        <w:rPr>
          <w:b w:val="1"/>
          <w:sz w:val="20"/>
          <w:szCs w:val="20"/>
          <w:rtl w:val="0"/>
        </w:rPr>
        <w:t xml:space="preserve">knihovna FF UK</w:t>
      </w:r>
      <w:r w:rsidDel="00000000" w:rsidR="00000000" w:rsidRPr="00000000">
        <w:rPr>
          <w:sz w:val="20"/>
          <w:szCs w:val="20"/>
          <w:rtl w:val="0"/>
        </w:rPr>
        <w:t xml:space="preserve">, systém </w:t>
      </w:r>
      <w:hyperlink r:id="rId19">
        <w:r w:rsidDel="00000000" w:rsidR="00000000" w:rsidRPr="00000000">
          <w:rPr>
            <w:b w:val="1"/>
            <w:sz w:val="20"/>
            <w:szCs w:val="20"/>
            <w:rtl w:val="0"/>
          </w:rPr>
          <w:t xml:space="preserve">Moodle</w:t>
        </w:r>
      </w:hyperlink>
      <w:r w:rsidDel="00000000" w:rsidR="00000000" w:rsidRPr="00000000">
        <w:rPr>
          <w:sz w:val="20"/>
          <w:szCs w:val="20"/>
          <w:rtl w:val="0"/>
        </w:rPr>
        <w:t xml:space="preserve"> (kde má většina anglistických předmětů vystaveny výukové materiály, tak se do kurzů v aplikaci nezapomeňte přihlásit), </w:t>
      </w:r>
      <w:r w:rsidDel="00000000" w:rsidR="00000000" w:rsidRPr="00000000">
        <w:rPr>
          <w:b w:val="1"/>
          <w:sz w:val="20"/>
          <w:szCs w:val="20"/>
          <w:rtl w:val="0"/>
        </w:rPr>
        <w:t xml:space="preserve">stránky našich i jiných kateder a ústavů</w:t>
      </w:r>
      <w:r w:rsidDel="00000000" w:rsidR="00000000" w:rsidRPr="00000000">
        <w:rPr>
          <w:sz w:val="20"/>
          <w:szCs w:val="20"/>
          <w:rtl w:val="0"/>
        </w:rPr>
        <w:t xml:space="preserve"> (např. FÚ a JC), </w:t>
      </w:r>
      <w:r w:rsidDel="00000000" w:rsidR="00000000" w:rsidRPr="00000000">
        <w:rPr>
          <w:b w:val="1"/>
          <w:sz w:val="20"/>
          <w:szCs w:val="20"/>
          <w:rtl w:val="0"/>
        </w:rPr>
        <w:t xml:space="preserve">laboratoř výpočetní techniky </w:t>
      </w:r>
      <w:r w:rsidDel="00000000" w:rsidR="00000000" w:rsidRPr="00000000">
        <w:rPr>
          <w:sz w:val="20"/>
          <w:szCs w:val="20"/>
          <w:rtl w:val="0"/>
        </w:rPr>
        <w:t xml:space="preserve">(LVT), která zajišťuje přístup do sítě a na internet, tisk atd. a </w:t>
      </w:r>
      <w:r w:rsidDel="00000000" w:rsidR="00000000" w:rsidRPr="00000000">
        <w:rPr>
          <w:b w:val="1"/>
          <w:sz w:val="20"/>
          <w:szCs w:val="20"/>
          <w:rtl w:val="0"/>
        </w:rPr>
        <w:t xml:space="preserve">konzultační hodiny vyučujících</w:t>
      </w:r>
      <w:r w:rsidDel="00000000" w:rsidR="00000000" w:rsidRPr="00000000">
        <w:rPr>
          <w:sz w:val="20"/>
          <w:szCs w:val="20"/>
          <w:rtl w:val="0"/>
        </w:rPr>
        <w:t xml:space="preserve"> a úřední hodiny sekretariátu </w:t>
      </w:r>
      <w:r w:rsidDel="00000000" w:rsidR="00000000" w:rsidRPr="00000000">
        <w:rPr>
          <w:b w:val="1"/>
          <w:sz w:val="20"/>
          <w:szCs w:val="20"/>
          <w:rtl w:val="0"/>
        </w:rPr>
        <w:t xml:space="preserve">ÚAJD </w:t>
      </w:r>
      <w:r w:rsidDel="00000000" w:rsidR="00000000" w:rsidRPr="00000000">
        <w:rPr>
          <w:sz w:val="20"/>
          <w:szCs w:val="20"/>
          <w:rtl w:val="0"/>
        </w:rPr>
        <w:t xml:space="preserve">i </w:t>
      </w:r>
      <w:r w:rsidDel="00000000" w:rsidR="00000000" w:rsidRPr="00000000">
        <w:rPr>
          <w:b w:val="1"/>
          <w:sz w:val="20"/>
          <w:szCs w:val="20"/>
          <w:rtl w:val="0"/>
        </w:rPr>
        <w:t xml:space="preserve">UALK</w:t>
      </w:r>
      <w:r w:rsidDel="00000000" w:rsidR="00000000" w:rsidRPr="00000000">
        <w:rPr>
          <w:sz w:val="20"/>
          <w:szCs w:val="20"/>
          <w:rtl w:val="0"/>
        </w:rPr>
        <w:t xml:space="preserve">.</w:t>
      </w:r>
    </w:p>
    <w:p w:rsidR="00000000" w:rsidDel="00000000" w:rsidP="00000000" w:rsidRDefault="00000000" w:rsidRPr="00000000" w14:paraId="000000A9">
      <w:pPr>
        <w:pBdr>
          <w:bottom w:color="000000" w:space="1" w:sz="4" w:val="single"/>
        </w:pBdr>
        <w:shd w:fill="ffffff" w:val="clear"/>
        <w:spacing w:after="200" w:before="240" w:line="240" w:lineRule="auto"/>
        <w:jc w:val="both"/>
        <w:rPr>
          <w:b w:val="1"/>
        </w:rPr>
      </w:pPr>
      <w:bookmarkStart w:colFirst="0" w:colLast="0" w:name="_heading=h.17dp8vu" w:id="8"/>
      <w:bookmarkEnd w:id="8"/>
      <w:r w:rsidDel="00000000" w:rsidR="00000000" w:rsidRPr="00000000">
        <w:rPr>
          <w:b w:val="1"/>
          <w:rtl w:val="0"/>
        </w:rPr>
        <w:t xml:space="preserve">Doporučený studijní plán</w:t>
      </w:r>
    </w:p>
    <w:p w:rsidR="00000000" w:rsidDel="00000000" w:rsidP="00000000" w:rsidRDefault="00000000" w:rsidRPr="00000000" w14:paraId="000000AA">
      <w:pPr>
        <w:spacing w:after="240" w:before="120" w:lineRule="auto"/>
        <w:jc w:val="both"/>
        <w:rPr>
          <w:sz w:val="20"/>
          <w:szCs w:val="20"/>
        </w:rPr>
      </w:pPr>
      <w:r w:rsidDel="00000000" w:rsidR="00000000" w:rsidRPr="00000000">
        <w:rPr>
          <w:sz w:val="20"/>
          <w:szCs w:val="20"/>
          <w:rtl w:val="0"/>
        </w:rPr>
        <w:t xml:space="preserve">Předměty studijního plánu neuvedené v doporučeném průchodu studiem a volitelné předměty absolvují studenti dle vlastního uvážení v libovolném ročníku v průběhu celého studia.</w:t>
      </w:r>
    </w:p>
    <w:p w:rsidR="00000000" w:rsidDel="00000000" w:rsidP="00000000" w:rsidRDefault="00000000" w:rsidRPr="00000000" w14:paraId="000000AB">
      <w:pPr>
        <w:spacing w:line="240" w:lineRule="auto"/>
        <w:jc w:val="both"/>
        <w:rPr>
          <w:sz w:val="20"/>
          <w:szCs w:val="20"/>
        </w:rPr>
      </w:pPr>
      <w:r w:rsidDel="00000000" w:rsidR="00000000" w:rsidRPr="00000000">
        <w:rPr>
          <w:sz w:val="20"/>
          <w:szCs w:val="20"/>
          <w:rtl w:val="0"/>
        </w:rPr>
        <w:t xml:space="preserve">Celkový počet kreditů za společný základ a učitelskou propedeutiku; pedagogickou praxi, povinné oborové předměty a předměty zaměřené na přípravu závěrečné práce</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 9,5 + 73,5 = 83, což je 92 % z počtu 90 kreditů, jež na daný půlobor připadají ze 180 kreditů za celé dvouoborové studium. U předmětů společného základu, cizího jazyka, bakalářského semináře a učitelské propedeutiky je ve sdruženém studiu do součtu kreditů za jednu část sdruženého studia počítána pouze polovina kreditů.</w:t>
      </w:r>
    </w:p>
    <w:p w:rsidR="00000000" w:rsidDel="00000000" w:rsidP="00000000" w:rsidRDefault="00000000" w:rsidRPr="00000000" w14:paraId="000000AC">
      <w:pPr>
        <w:spacing w:line="240" w:lineRule="auto"/>
        <w:rPr>
          <w:rFonts w:ascii="Times New Roman" w:cs="Times New Roman" w:eastAsia="Times New Roman" w:hAnsi="Times New Roman"/>
        </w:rPr>
      </w:pPr>
      <w:r w:rsidDel="00000000" w:rsidR="00000000" w:rsidRPr="00000000">
        <w:rPr>
          <w:rtl w:val="0"/>
        </w:rPr>
      </w:r>
    </w:p>
    <w:tbl>
      <w:tblPr>
        <w:tblStyle w:val="Table5"/>
        <w:tblW w:w="9820.000000000002" w:type="dxa"/>
        <w:jc w:val="left"/>
        <w:tblInd w:w="-85.0" w:type="dxa"/>
        <w:tblLayout w:type="fixed"/>
        <w:tblLook w:val="0000"/>
      </w:tblPr>
      <w:tblGrid>
        <w:gridCol w:w="4750"/>
        <w:gridCol w:w="1557"/>
        <w:gridCol w:w="841"/>
        <w:gridCol w:w="842"/>
        <w:gridCol w:w="900"/>
        <w:gridCol w:w="930"/>
        <w:tblGridChange w:id="0">
          <w:tblGrid>
            <w:gridCol w:w="4750"/>
            <w:gridCol w:w="1557"/>
            <w:gridCol w:w="841"/>
            <w:gridCol w:w="842"/>
            <w:gridCol w:w="900"/>
            <w:gridCol w:w="930"/>
          </w:tblGrid>
        </w:tblGridChange>
      </w:tblGrid>
      <w:tr>
        <w:trPr>
          <w:cantSplit w:val="1"/>
          <w:tblHeader w:val="0"/>
        </w:trPr>
        <w:tc>
          <w:tcPr>
            <w:gridSpan w:val="2"/>
            <w:tcBorders>
              <w:top w:color="000000" w:space="0" w:sz="4" w:val="single"/>
              <w:left w:color="000000" w:space="0" w:sz="4" w:val="single"/>
              <w:bottom w:color="000000" w:space="0" w:sz="4" w:val="single"/>
            </w:tcBorders>
            <w:shd w:fill="bfbfbf" w:val="cle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První ročník</w:t>
            </w:r>
          </w:p>
        </w:tc>
        <w:tc>
          <w:tcPr>
            <w:gridSpan w:val="3"/>
            <w:tcBorders>
              <w:top w:color="000000" w:space="0" w:sz="4" w:val="single"/>
              <w:left w:color="000000" w:space="0" w:sz="4" w:val="single"/>
              <w:bottom w:color="000000" w:space="0" w:sz="4" w:val="single"/>
            </w:tcBorders>
            <w:shd w:fill="bfbfbf" w:val="clear"/>
          </w:tcPr>
          <w:p w:rsidR="00000000" w:rsidDel="00000000" w:rsidP="00000000" w:rsidRDefault="00000000" w:rsidRPr="00000000" w14:paraId="000000AF">
            <w:pPr>
              <w:spacing w:after="60" w:before="60" w:lineRule="auto"/>
              <w:jc w:val="center"/>
              <w:rPr>
                <w:b w:val="1"/>
                <w:sz w:val="18"/>
                <w:szCs w:val="18"/>
              </w:rPr>
            </w:pPr>
            <w:r w:rsidDel="00000000" w:rsidR="00000000" w:rsidRPr="00000000">
              <w:rPr>
                <w:b w:val="1"/>
                <w:sz w:val="18"/>
                <w:szCs w:val="18"/>
                <w:rtl w:val="0"/>
              </w:rPr>
              <w:t xml:space="preserve">Celkem za ročník</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B2">
            <w:pPr>
              <w:spacing w:after="60" w:before="60" w:lineRule="auto"/>
              <w:jc w:val="center"/>
              <w:rPr>
                <w:sz w:val="18"/>
                <w:szCs w:val="18"/>
              </w:rPr>
            </w:pPr>
            <w:r w:rsidDel="00000000" w:rsidR="00000000" w:rsidRPr="00000000">
              <w:rPr>
                <w:b w:val="1"/>
                <w:sz w:val="18"/>
                <w:szCs w:val="18"/>
                <w:rtl w:val="0"/>
              </w:rPr>
              <w:t xml:space="preserve">35</w:t>
            </w: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Cizí jazyk II zkouška B2 (N, F, R, Š, I)</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Zk</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Proseminář akademické práce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APROSAP01</w:t>
            </w: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Seminář anglického jazyka pro učitele I</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AAU230101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Seminář anglického jazyka pro učitele II</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AAU230102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Lingvistická propedeutika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AAA130032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Fonetika a fonologie angličtiny I</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AAA130021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 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Fonetika a fonologie angličtiny II</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1"/>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AAA230022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 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Anglická mluvnice: morfologie I</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AAA230041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 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Praktický jazyk - kulturní komunikace I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B</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AAA230101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r>
      <w:tr>
        <w:trPr>
          <w:cantSplit w:val="1"/>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Praktický jazyk – kulturní komunikace II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2"/>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AAA230102</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2</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Úvod do literárních studií I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B</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AAA230111</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2</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r>
      <w:tr>
        <w:trPr>
          <w:cantSplit w:val="1"/>
          <w:trHeight w:val="40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Úvod do literárních studií II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3"/>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AAA230112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gridSpan w:val="2"/>
            <w:tcBorders>
              <w:top w:color="000000" w:space="0" w:sz="4" w:val="single"/>
              <w:left w:color="000000" w:space="0" w:sz="4" w:val="single"/>
              <w:bottom w:color="000000" w:space="0" w:sz="4" w:val="single"/>
            </w:tcBorders>
            <w:shd w:fill="bfbfbf" w:val="clea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Druhý ročník</w:t>
            </w:r>
          </w:p>
        </w:tc>
        <w:tc>
          <w:tcPr>
            <w:gridSpan w:val="3"/>
            <w:tcBorders>
              <w:top w:color="000000" w:space="0" w:sz="4" w:val="single"/>
              <w:left w:color="000000" w:space="0" w:sz="4" w:val="single"/>
              <w:bottom w:color="000000" w:space="0" w:sz="4" w:val="single"/>
            </w:tcBorders>
            <w:shd w:fill="bfbfbf" w:val="clear"/>
          </w:tcPr>
          <w:p w:rsidR="00000000" w:rsidDel="00000000" w:rsidP="00000000" w:rsidRDefault="00000000" w:rsidRPr="00000000" w14:paraId="000000FD">
            <w:pPr>
              <w:spacing w:after="60" w:before="60" w:lineRule="auto"/>
              <w:jc w:val="center"/>
              <w:rPr>
                <w:b w:val="1"/>
                <w:sz w:val="18"/>
                <w:szCs w:val="18"/>
              </w:rPr>
            </w:pPr>
            <w:r w:rsidDel="00000000" w:rsidR="00000000" w:rsidRPr="00000000">
              <w:rPr>
                <w:b w:val="1"/>
                <w:sz w:val="18"/>
                <w:szCs w:val="18"/>
                <w:rtl w:val="0"/>
              </w:rPr>
              <w:t xml:space="preserve">Celkem za ročník</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00">
            <w:pPr>
              <w:spacing w:after="60" w:before="60" w:lineRule="auto"/>
              <w:jc w:val="center"/>
              <w:rPr>
                <w:sz w:val="18"/>
                <w:szCs w:val="18"/>
              </w:rPr>
            </w:pPr>
            <w:r w:rsidDel="00000000" w:rsidR="00000000" w:rsidRPr="00000000">
              <w:rPr>
                <w:b w:val="1"/>
                <w:sz w:val="18"/>
                <w:szCs w:val="18"/>
                <w:rtl w:val="0"/>
              </w:rPr>
              <w:t xml:space="preserve">29</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Úvod do pedagogiky pro učitele: učitelská profese a edukace v současné společnosti</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AUS119001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 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Úvod do psychologie pro učitele: vývojové a rozvojové možnosti žáka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AUS100003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Zk</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Úvodní náslechová praxe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AAU230001</w:t>
            </w:r>
          </w:p>
        </w:tc>
        <w:tc>
          <w:tcPr>
            <w:gridSpan w:val="2"/>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13 hodin</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Anglická mluvnice: morfologie II</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4"/>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AAU230042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 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Anglická mluvnice: syntax</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5"/>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AAU230187</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 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Anglická mluvnice: souborná zkouška</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6"/>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AAA130188</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Zk</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Literatury na Britských ostrovech: od renesance do období Restaurace</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7"/>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AAA230155</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 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Literatury na Britských ostrovech: od klasicismu do konce viktoriánské éry</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8"/>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AAA230156</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 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Americká a kanadská literatura: od počátků do Války Severu proti Jihu</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AAA230165</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 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Americká a kanadská literatura: od Války Severu proti Jihu do 2. světové války</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10"/>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34" w:before="3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AAA230166</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 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gridSpan w:val="2"/>
            <w:tcBorders>
              <w:top w:color="000000" w:space="0" w:sz="4" w:val="single"/>
              <w:left w:color="000000" w:space="0" w:sz="4" w:val="single"/>
              <w:bottom w:color="000000" w:space="0" w:sz="4" w:val="single"/>
            </w:tcBorders>
            <w:shd w:fill="bfbfbf" w:val="clear"/>
          </w:tcPr>
          <w:p w:rsidR="00000000" w:rsidDel="00000000" w:rsidP="00000000" w:rsidRDefault="00000000" w:rsidRPr="00000000" w14:paraId="0000013D">
            <w:pPr>
              <w:spacing w:after="60" w:before="60" w:lineRule="auto"/>
              <w:ind w:left="28" w:firstLine="0"/>
              <w:rPr>
                <w:b w:val="1"/>
                <w:sz w:val="18"/>
                <w:szCs w:val="18"/>
              </w:rPr>
            </w:pPr>
            <w:r w:rsidDel="00000000" w:rsidR="00000000" w:rsidRPr="00000000">
              <w:rPr>
                <w:b w:val="1"/>
                <w:sz w:val="18"/>
                <w:szCs w:val="18"/>
                <w:rtl w:val="0"/>
              </w:rPr>
              <w:t xml:space="preserve">Třetí ročník</w:t>
            </w:r>
          </w:p>
        </w:tc>
        <w:tc>
          <w:tcPr>
            <w:gridSpan w:val="3"/>
            <w:tcBorders>
              <w:top w:color="000000" w:space="0" w:sz="4" w:val="single"/>
              <w:left w:color="000000" w:space="0" w:sz="4" w:val="single"/>
              <w:bottom w:color="000000" w:space="0" w:sz="4" w:val="single"/>
            </w:tcBorders>
            <w:shd w:fill="bfbfbf" w:val="clear"/>
          </w:tcPr>
          <w:p w:rsidR="00000000" w:rsidDel="00000000" w:rsidP="00000000" w:rsidRDefault="00000000" w:rsidRPr="00000000" w14:paraId="0000013F">
            <w:pPr>
              <w:spacing w:after="60" w:before="60" w:lineRule="auto"/>
              <w:jc w:val="center"/>
              <w:rPr>
                <w:b w:val="1"/>
                <w:sz w:val="18"/>
                <w:szCs w:val="18"/>
              </w:rPr>
            </w:pPr>
            <w:r w:rsidDel="00000000" w:rsidR="00000000" w:rsidRPr="00000000">
              <w:rPr>
                <w:b w:val="1"/>
                <w:sz w:val="18"/>
                <w:szCs w:val="18"/>
                <w:rtl w:val="0"/>
              </w:rPr>
              <w:t xml:space="preserve">Celkem za ročník</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42">
            <w:pPr>
              <w:spacing w:after="60" w:before="60" w:lineRule="auto"/>
              <w:jc w:val="center"/>
              <w:rPr>
                <w:sz w:val="18"/>
                <w:szCs w:val="18"/>
              </w:rPr>
            </w:pPr>
            <w:r w:rsidDel="00000000" w:rsidR="00000000" w:rsidRPr="00000000">
              <w:rPr>
                <w:b w:val="1"/>
                <w:sz w:val="18"/>
                <w:szCs w:val="18"/>
                <w:rtl w:val="0"/>
              </w:rPr>
              <w:t xml:space="preserve">31</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Pedagogika pro učitele I.: procesy spojené s výukou</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AUS119002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 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Psychologie pro učitele I.: psychologie žáka a školní třídy</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AUS100004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 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Teorie a praxe jazykové akvizice pro učitele angličtiny (didaktická propedeutika)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AAU230002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Dějiny anglického jazyka I</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11"/>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AAA230071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Dějiny anglického jazyka II</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12"/>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AAA230072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Literatury na Britských ostrovech: od modern. do souč.</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13"/>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AAA230157</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 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 + Zk</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r>
      <w:tr>
        <w:trPr>
          <w:cantSplit w:val="1"/>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Literatury na Britských ostrovech: období středověku</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AAA230158</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 –</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Americká a kanadská literatura: od 2. světové války do současnosti</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superscript"/>
              </w:rPr>
              <w:footnoteReference w:customMarkFollows="0" w:id="15"/>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AAA230167</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 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 + Zk</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tc>
      </w:tr>
      <w:tr>
        <w:trPr>
          <w:cantSplit w:val="1"/>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28"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Bakalářský seminář</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AAU230000</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Z</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tc>
      </w:tr>
    </w:tbl>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jc w:val="both"/>
        <w:rPr>
          <w:sz w:val="20"/>
          <w:szCs w:val="20"/>
        </w:rPr>
      </w:pPr>
      <w:r w:rsidDel="00000000" w:rsidR="00000000" w:rsidRPr="00000000">
        <w:rPr>
          <w:sz w:val="20"/>
          <w:szCs w:val="20"/>
          <w:rtl w:val="0"/>
        </w:rPr>
        <w:t xml:space="preserve">Předměty studijního plánu neuvedené v doporučeném průchodu studiem a volitelné předměty absolvují studenti dle vlastního uvážení v libovolném ročníku v průběhu celého studia.</w:t>
      </w:r>
    </w:p>
    <w:p w:rsidR="00000000" w:rsidDel="00000000" w:rsidP="00000000" w:rsidRDefault="00000000" w:rsidRPr="00000000" w14:paraId="0000017B">
      <w:pPr>
        <w:jc w:val="both"/>
        <w:rPr/>
      </w:pPr>
      <w:r w:rsidDel="00000000" w:rsidR="00000000" w:rsidRPr="00000000">
        <w:rPr>
          <w:rtl w:val="0"/>
        </w:rPr>
      </w:r>
    </w:p>
    <w:p w:rsidR="00000000" w:rsidDel="00000000" w:rsidP="00000000" w:rsidRDefault="00000000" w:rsidRPr="00000000" w14:paraId="0000017C">
      <w:pPr>
        <w:spacing w:line="240" w:lineRule="auto"/>
        <w:rPr>
          <w:rFonts w:ascii="Times New Roman" w:cs="Times New Roman" w:eastAsia="Times New Roman" w:hAnsi="Times New Roman"/>
        </w:rPr>
      </w:pPr>
      <w:r w:rsidDel="00000000" w:rsidR="00000000" w:rsidRPr="00000000">
        <w:rPr>
          <w:rtl w:val="0"/>
        </w:rPr>
      </w:r>
    </w:p>
    <w:sectPr>
      <w:headerReference r:id="rId20" w:type="default"/>
      <w:pgSz w:h="16834" w:w="11909" w:orient="portrait"/>
      <w:pgMar w:bottom="1440" w:top="1440" w:left="709" w:right="70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U předmětů společného základu, cizího jazyka, bakalářského semináře a učitelské propedeutiky je ve sdruženém studiu do součtu kreditů za jednu část sdruženého studia počítána pouze polovina kreditů.</w:t>
      </w:r>
    </w:p>
  </w:footnote>
  <w:footnote w:id="1">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Prerekvizita: Fonetika a fonologie angličtiny I (AAA130021)</w:t>
      </w:r>
    </w:p>
  </w:footnote>
  <w:footnote w:id="2">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Prerekvizita: Praktický jazyk – kulturní komunikace 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(AAA230101)</w:t>
      </w:r>
    </w:p>
  </w:footnote>
  <w:footnote w:id="3">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Prerekvizita: Úvod do literárních studií 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(AAA230111)</w:t>
      </w:r>
    </w:p>
  </w:footnote>
  <w:footnote w:id="4">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Prerekvizita: Anglická mluvnice: morfologie I (AAA230041)</w:t>
      </w:r>
    </w:p>
  </w:footnote>
  <w:footnote w:id="5">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Prerekvizita: Anglická mluvnice: morfologie II (AAU230042)</w:t>
      </w:r>
    </w:p>
  </w:footnote>
  <w:footnote w:id="6">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Prerekvizita pro plnění: Anglická mluvnice: syntax (AAU230187)</w:t>
      </w:r>
    </w:p>
  </w:footnote>
  <w:footnote w:id="7">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Prerekvizity: Praktický jazyk – kulturní komunikace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(AAA230102), Úvod do literárních studií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(AAA230112)</w:t>
      </w:r>
    </w:p>
  </w:footnote>
  <w:footnote w:id="8">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Prerekvizity: Praktický jazyk – kulturní komunikace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(AAA230102), Úvod do literárních studií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(AAA230112)</w:t>
      </w:r>
    </w:p>
  </w:footnote>
  <w:footnote w:id="9">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Prerekvizity: Praktický jazyk – kulturní komunikace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(AAA230102), Úvod do literárních studií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(AAA230112)</w:t>
      </w:r>
    </w:p>
  </w:footnote>
  <w:footnote w:id="10">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Prerekvizity: Praktický jazyk – kulturní komunikace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(AAA230102), Úvod do literárních studií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(AAA230112)</w:t>
      </w:r>
    </w:p>
  </w:footnote>
  <w:footnote w:id="11">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Prerekvizita: Anglická mluvnice: morfologie II (AAU230042)</w:t>
      </w:r>
    </w:p>
  </w:footnote>
  <w:footnote w:id="12">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Prerekvizita: Dějiny anglického jazyka I (AAA230071)</w:t>
      </w:r>
    </w:p>
  </w:footnote>
  <w:footnote w:id="13">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Prerekvizity: Praktický jazyk – kulturní komunikace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(AAA230102), Úvod do literárních studií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(AAA230112)</w:t>
      </w:r>
    </w:p>
  </w:footnote>
  <w:footnote w:id="14">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Prerekvizity: Praktický jazyk – kulturní komunikace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(AAA230102), Úvod do literárních studií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(AAA230112)</w:t>
      </w:r>
    </w:p>
  </w:footnote>
  <w:footnote w:id="15">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Prerekvizity: Praktický jazyk – kulturní komunikace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(AAA230102), Úvod do literárních studií II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(AAA230112)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8"/>
        <w:szCs w:val="18"/>
      </w:rPr>
    </w:pPr>
    <w:bookmarkStart w:colFirst="0" w:colLast="0" w:name="_heading=h.35nkun2" w:id="9"/>
    <w:bookmarkEnd w:id="9"/>
    <w:r w:rsidDel="00000000" w:rsidR="00000000" w:rsidRPr="00000000">
      <w:rPr>
        <w:color w:val="000000"/>
        <w:sz w:val="18"/>
        <w:szCs w:val="18"/>
        <w:rtl w:val="0"/>
      </w:rPr>
      <w:t xml:space="preserve">Jak se stát Bc. na anglistice 2022/2023</w:t>
    </w:r>
    <w:r w:rsidDel="00000000" w:rsidR="00000000" w:rsidRPr="00000000">
      <w:drawing>
        <wp:anchor allowOverlap="1" behindDoc="0" distB="0" distT="0" distL="114300" distR="114300" hidden="0" layoutInCell="1" locked="0" relativeHeight="0" simplePos="0">
          <wp:simplePos x="0" y="0"/>
          <wp:positionH relativeFrom="column">
            <wp:posOffset>3226435</wp:posOffset>
          </wp:positionH>
          <wp:positionV relativeFrom="paragraph">
            <wp:posOffset>-76198</wp:posOffset>
          </wp:positionV>
          <wp:extent cx="209550" cy="213360"/>
          <wp:effectExtent b="0" l="0" r="0" t="0"/>
          <wp:wrapSquare wrapText="bothSides" distB="0" distT="0" distL="114300" distR="114300"/>
          <wp:docPr id="2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 cy="213360"/>
                  </a:xfrm>
                  <a:prstGeom prst="rect"/>
                  <a:ln/>
                </pic:spPr>
              </pic:pic>
            </a:graphicData>
          </a:graphic>
        </wp:anchor>
      </w:drawing>
    </w:r>
  </w:p>
  <w:p w:rsidR="00000000" w:rsidDel="00000000" w:rsidP="00000000" w:rsidRDefault="00000000" w:rsidRPr="00000000" w14:paraId="0000018E">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Podtitul">
    <w:name w:val="Subtitle"/>
    <w:basedOn w:val="Normln"/>
    <w:next w:val="Normln"/>
    <w:pPr>
      <w:keepNext w:val="1"/>
      <w:keepLines w:val="1"/>
      <w:spacing w:after="320"/>
    </w:pPr>
    <w:rPr>
      <w:color w:val="666666"/>
      <w:sz w:val="30"/>
      <w:szCs w:val="30"/>
    </w:rPr>
  </w:style>
  <w:style w:type="table" w:styleId="5" w:customStyle="1">
    <w:name w:val="5"/>
    <w:basedOn w:val="TableNormal0"/>
    <w:tblPr>
      <w:tblStyleRowBandSize w:val="1"/>
      <w:tblStyleColBandSize w:val="1"/>
      <w:tblCellMar>
        <w:top w:w="100.0" w:type="dxa"/>
        <w:left w:w="100.0" w:type="dxa"/>
        <w:bottom w:w="100.0" w:type="dxa"/>
        <w:right w:w="100.0" w:type="dxa"/>
      </w:tblCellMar>
    </w:tblPr>
    <w:tcPr>
      <w:shd w:color="auto" w:fill="ffffff" w:val="clear"/>
    </w:tcPr>
  </w:style>
  <w:style w:type="table" w:styleId="4" w:customStyle="1">
    <w:name w:val="4"/>
    <w:basedOn w:val="TableNormal0"/>
    <w:tblPr>
      <w:tblStyleRowBandSize w:val="1"/>
      <w:tblStyleColBandSize w:val="1"/>
      <w:tblCellMar>
        <w:top w:w="100.0" w:type="dxa"/>
        <w:left w:w="100.0" w:type="dxa"/>
        <w:bottom w:w="100.0" w:type="dxa"/>
        <w:right w:w="100.0" w:type="dxa"/>
      </w:tblCellMar>
    </w:tblPr>
    <w:tcPr>
      <w:shd w:color="auto" w:fill="ffffff" w:val="clear"/>
    </w:tcPr>
  </w:style>
  <w:style w:type="table" w:styleId="3" w:customStyle="1">
    <w:name w:val="3"/>
    <w:basedOn w:val="TableNormal0"/>
    <w:tblPr>
      <w:tblStyleRowBandSize w:val="1"/>
      <w:tblStyleColBandSize w:val="1"/>
      <w:tblCellMar>
        <w:top w:w="100.0" w:type="dxa"/>
        <w:left w:w="100.0" w:type="dxa"/>
        <w:bottom w:w="100.0" w:type="dxa"/>
        <w:right w:w="100.0" w:type="dxa"/>
      </w:tblCellMar>
    </w:tblPr>
    <w:tcPr>
      <w:shd w:color="auto" w:fill="ffffff" w:val="clear"/>
    </w:tcPr>
  </w:style>
  <w:style w:type="table" w:styleId="2" w:customStyle="1">
    <w:name w:val="2"/>
    <w:basedOn w:val="TableNormal0"/>
    <w:tblPr>
      <w:tblStyleRowBandSize w:val="1"/>
      <w:tblStyleColBandSize w:val="1"/>
      <w:tblCellMar>
        <w:left w:w="70.0" w:type="dxa"/>
        <w:right w:w="70.0" w:type="dxa"/>
      </w:tblCellMar>
    </w:tblPr>
  </w:style>
  <w:style w:type="table" w:styleId="1" w:customStyle="1">
    <w:name w:val="1"/>
    <w:basedOn w:val="TableNormal0"/>
    <w:tblPr>
      <w:tblStyleRowBandSize w:val="1"/>
      <w:tblStyleColBandSize w:val="1"/>
      <w:tblCellMar>
        <w:left w:w="70.0" w:type="dxa"/>
        <w:right w:w="70.0" w:type="dxa"/>
      </w:tblCellMar>
    </w:tblPr>
  </w:style>
  <w:style w:type="paragraph" w:styleId="Zhlav">
    <w:name w:val="header"/>
    <w:basedOn w:val="Normln"/>
    <w:link w:val="ZhlavChar"/>
    <w:uiPriority w:val="99"/>
    <w:unhideWhenUsed w:val="1"/>
    <w:rsid w:val="00440AE5"/>
    <w:pPr>
      <w:tabs>
        <w:tab w:val="center" w:pos="4536"/>
        <w:tab w:val="right" w:pos="9072"/>
      </w:tabs>
      <w:spacing w:line="240" w:lineRule="auto"/>
    </w:pPr>
  </w:style>
  <w:style w:type="character" w:styleId="ZhlavChar" w:customStyle="1">
    <w:name w:val="Záhlaví Char"/>
    <w:basedOn w:val="Standardnpsmoodstavce"/>
    <w:link w:val="Zhlav"/>
    <w:uiPriority w:val="99"/>
    <w:rsid w:val="00440AE5"/>
  </w:style>
  <w:style w:type="paragraph" w:styleId="Zpat">
    <w:name w:val="footer"/>
    <w:basedOn w:val="Normln"/>
    <w:link w:val="ZpatChar"/>
    <w:uiPriority w:val="99"/>
    <w:unhideWhenUsed w:val="1"/>
    <w:rsid w:val="00440AE5"/>
    <w:pPr>
      <w:tabs>
        <w:tab w:val="center" w:pos="4536"/>
        <w:tab w:val="right" w:pos="9072"/>
      </w:tabs>
      <w:spacing w:line="240" w:lineRule="auto"/>
    </w:pPr>
  </w:style>
  <w:style w:type="character" w:styleId="ZpatChar" w:customStyle="1">
    <w:name w:val="Zápatí Char"/>
    <w:basedOn w:val="Standardnpsmoodstavce"/>
    <w:link w:val="Zpat"/>
    <w:uiPriority w:val="99"/>
    <w:rsid w:val="00440AE5"/>
  </w:style>
  <w:style w:type="character" w:styleId="Hypertextovodkaz">
    <w:name w:val="Hyperlink"/>
    <w:basedOn w:val="Standardnpsmoodstavce"/>
    <w:uiPriority w:val="99"/>
    <w:unhideWhenUsed w:val="1"/>
    <w:rsid w:val="00614214"/>
    <w:rPr>
      <w:color w:val="0000ff" w:themeColor="hyperlink"/>
      <w:u w:val="single"/>
    </w:rPr>
  </w:style>
  <w:style w:type="paragraph" w:styleId="Pln1sloupec" w:customStyle="1">
    <w:name w:val="Plán 1. sloupec"/>
    <w:basedOn w:val="Normln"/>
    <w:rsid w:val="00B31EF7"/>
    <w:pPr>
      <w:suppressAutoHyphens w:val="1"/>
      <w:spacing w:after="60" w:before="60" w:line="240" w:lineRule="auto"/>
      <w:ind w:left="28"/>
    </w:pPr>
    <w:rPr>
      <w:rFonts w:ascii="Times New Roman" w:cs="Times New Roman" w:eastAsia="Times New Roman" w:hAnsi="Times New Roman"/>
      <w:szCs w:val="20"/>
      <w:lang w:eastAsia="ar-SA" w:val="cs-CZ"/>
    </w:rPr>
  </w:style>
  <w:style w:type="paragraph" w:styleId="Plnostatnsloupce" w:customStyle="1">
    <w:name w:val="Plán ostatní sloupce"/>
    <w:basedOn w:val="Normln"/>
    <w:rsid w:val="00B31EF7"/>
    <w:pPr>
      <w:suppressAutoHyphens w:val="1"/>
      <w:spacing w:after="60" w:before="60" w:line="240" w:lineRule="auto"/>
      <w:jc w:val="center"/>
    </w:pPr>
    <w:rPr>
      <w:rFonts w:ascii="Times New Roman" w:cs="Times New Roman" w:eastAsia="Times New Roman" w:hAnsi="Times New Roman"/>
      <w:szCs w:val="20"/>
      <w:lang w:eastAsia="ar-SA" w:val="cs-CZ"/>
    </w:rPr>
  </w:style>
  <w:style w:type="paragraph" w:styleId="Textpoznpodarou">
    <w:name w:val="footnote text"/>
    <w:basedOn w:val="Normln"/>
    <w:link w:val="TextpoznpodarouChar"/>
    <w:unhideWhenUsed w:val="1"/>
    <w:rsid w:val="00B31EF7"/>
    <w:pPr>
      <w:widowControl w:val="0"/>
      <w:tabs>
        <w:tab w:val="left" w:pos="142"/>
        <w:tab w:val="left" w:pos="426"/>
      </w:tabs>
      <w:suppressAutoHyphens w:val="1"/>
      <w:overflowPunct w:val="0"/>
      <w:autoSpaceDE w:val="0"/>
      <w:spacing w:line="240" w:lineRule="auto"/>
      <w:jc w:val="both"/>
    </w:pPr>
    <w:rPr>
      <w:rFonts w:ascii="Times New Roman" w:cs="Times New Roman" w:eastAsia="Times New Roman" w:hAnsi="Times New Roman"/>
      <w:sz w:val="18"/>
      <w:szCs w:val="20"/>
      <w:lang w:eastAsia="ar-SA" w:val="x-none"/>
    </w:rPr>
  </w:style>
  <w:style w:type="character" w:styleId="TextpoznpodarouChar" w:customStyle="1">
    <w:name w:val="Text pozn. pod čarou Char"/>
    <w:basedOn w:val="Standardnpsmoodstavce"/>
    <w:link w:val="Textpoznpodarou"/>
    <w:semiHidden w:val="1"/>
    <w:rsid w:val="00B31EF7"/>
    <w:rPr>
      <w:rFonts w:ascii="Times New Roman" w:cs="Times New Roman" w:eastAsia="Times New Roman" w:hAnsi="Times New Roman"/>
      <w:sz w:val="18"/>
      <w:szCs w:val="20"/>
      <w:lang w:eastAsia="ar-SA" w:val="x-none"/>
    </w:rPr>
  </w:style>
  <w:style w:type="character" w:styleId="Znakypropoznmkupodarou" w:customStyle="1">
    <w:name w:val="Znaky pro poznámku pod čarou"/>
    <w:rsid w:val="00B31EF7"/>
    <w:rPr>
      <w:vertAlign w:val="superscript"/>
    </w:rPr>
  </w:style>
  <w:style w:type="character" w:styleId="Znakapoznpodarou2" w:customStyle="1">
    <w:name w:val="Značka pozn. pod čarou2"/>
    <w:rsid w:val="00B31EF7"/>
    <w:rPr>
      <w:vertAlign w:val="superscript"/>
    </w:rPr>
  </w:style>
  <w:style w:type="character" w:styleId="Znakapoznpodarou">
    <w:name w:val="footnote reference"/>
    <w:basedOn w:val="Standardnpsmoodstavce"/>
    <w:uiPriority w:val="99"/>
    <w:semiHidden w:val="1"/>
    <w:unhideWhenUsed w:val="1"/>
    <w:rsid w:val="0017595A"/>
    <w:rPr>
      <w:vertAlign w:val="superscript"/>
    </w:rPr>
  </w:style>
  <w:style w:type="paragraph" w:styleId="Normlnweb">
    <w:name w:val="Normal (Web)"/>
    <w:basedOn w:val="Normln"/>
    <w:uiPriority w:val="99"/>
    <w:semiHidden w:val="1"/>
    <w:unhideWhenUsed w:val="1"/>
    <w:rsid w:val="0017595A"/>
    <w:pPr>
      <w:spacing w:after="100" w:afterAutospacing="1" w:before="100" w:beforeAutospacing="1" w:line="240" w:lineRule="auto"/>
    </w:pPr>
    <w:rPr>
      <w:rFonts w:ascii="Times New Roman" w:cs="Times New Roman" w:eastAsia="Times New Roman" w:hAnsi="Times New Roman"/>
      <w:sz w:val="24"/>
      <w:szCs w:val="24"/>
      <w:lang w:val="cs-CZ"/>
    </w:rPr>
  </w:style>
  <w:style w:type="character" w:styleId="Zdraznn">
    <w:name w:val="Emphasis"/>
    <w:basedOn w:val="Standardnpsmoodstavce"/>
    <w:uiPriority w:val="20"/>
    <w:qFormat w:val="1"/>
    <w:rsid w:val="0017595A"/>
    <w:rPr>
      <w:i w:val="1"/>
      <w:iCs w:val="1"/>
    </w:rPr>
  </w:style>
  <w:style w:type="table" w:styleId="a" w:customStyle="1">
    <w:basedOn w:val="TableNormal0"/>
    <w:tblPr>
      <w:tblStyleRowBandSize w:val="1"/>
      <w:tblStyleColBandSize w:val="1"/>
      <w:tblCellMar>
        <w:left w:w="70.0" w:type="dxa"/>
        <w:right w:w="70.0" w:type="dxa"/>
      </w:tblCellMar>
    </w:tblPr>
    <w:tcPr>
      <w:shd w:color="auto" w:fill="ffffff" w:val="clear"/>
    </w:tcPr>
  </w:style>
  <w:style w:type="table" w:styleId="a0" w:customStyle="1">
    <w:basedOn w:val="TableNormal0"/>
    <w:tblPr>
      <w:tblStyleRowBandSize w:val="1"/>
      <w:tblStyleColBandSize w:val="1"/>
      <w:tblCellMar>
        <w:left w:w="70.0" w:type="dxa"/>
        <w:right w:w="70.0" w:type="dxa"/>
      </w:tblCellMar>
    </w:tblPr>
    <w:tcPr>
      <w:shd w:color="auto" w:fill="ffffff" w:val="clear"/>
    </w:tcPr>
  </w:style>
  <w:style w:type="table" w:styleId="a1" w:customStyle="1">
    <w:basedOn w:val="TableNormal0"/>
    <w:tblPr>
      <w:tblStyleRowBandSize w:val="1"/>
      <w:tblStyleColBandSize w:val="1"/>
      <w:tblCellMar>
        <w:left w:w="70.0" w:type="dxa"/>
        <w:right w:w="70.0" w:type="dxa"/>
      </w:tblCellMar>
    </w:tblPr>
    <w:tcPr>
      <w:shd w:color="auto" w:fill="ffffff" w:val="clear"/>
    </w:tcPr>
  </w:style>
  <w:style w:type="table" w:styleId="a2" w:customStyle="1">
    <w:basedOn w:val="TableNormal0"/>
    <w:tblPr>
      <w:tblStyleRowBandSize w:val="1"/>
      <w:tblStyleColBandSize w:val="1"/>
      <w:tblCellMar>
        <w:left w:w="70.0" w:type="dxa"/>
        <w:right w:w="70.0" w:type="dxa"/>
      </w:tblCellMar>
    </w:tblPr>
    <w:tcPr>
      <w:shd w:color="auto" w:fill="ffffff" w:val="clear"/>
    </w:tcPr>
  </w:style>
  <w:style w:type="table" w:styleId="a3" w:customStyle="1">
    <w:basedOn w:val="TableNormal0"/>
    <w:tblPr>
      <w:tblStyleRowBandSize w:val="1"/>
      <w:tblStyleColBandSize w:val="1"/>
      <w:tblCellMar>
        <w:left w:w="70.0" w:type="dxa"/>
        <w:right w:w="70.0" w:type="dxa"/>
      </w:tblCellMar>
    </w:tblPr>
    <w:tcPr>
      <w:shd w:color="auto" w:fill="ffffff" w:val="clear"/>
    </w:tcPr>
  </w:style>
  <w:style w:type="table" w:styleId="a4" w:customStyle="1">
    <w:basedOn w:val="TableNormal0"/>
    <w:tblPr>
      <w:tblStyleRowBandSize w:val="1"/>
      <w:tblStyleColBandSize w:val="1"/>
      <w:tblCellMar>
        <w:left w:w="70.0" w:type="dxa"/>
        <w:right w:w="70.0" w:type="dxa"/>
      </w:tblCellMar>
    </w:tblPr>
    <w:tcPr>
      <w:shd w:color="auto" w:fill="ffffff" w:val="clear"/>
    </w:tcPr>
  </w:style>
  <w:style w:type="character" w:styleId="Znakapoznpodarou1" w:customStyle="1">
    <w:name w:val="Značka pozn. pod čarou1"/>
    <w:rsid w:val="000705CF"/>
    <w:rPr>
      <w:vertAlign w:val="superscript"/>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ff.cuni.cz/studium/bakalarske-a-magisterske-studium/statni-zaverecne-zkousky/" TargetMode="External"/><Relationship Id="rId10" Type="http://schemas.openxmlformats.org/officeDocument/2006/relationships/hyperlink" Target="http://www.ff.cuni.cz/studium/zaverecne-prace/" TargetMode="External"/><Relationship Id="rId13" Type="http://schemas.openxmlformats.org/officeDocument/2006/relationships/hyperlink" Target="http://www.ff.cuni.cz/studium/zaverecne-prace/" TargetMode="External"/><Relationship Id="rId12" Type="http://schemas.openxmlformats.org/officeDocument/2006/relationships/hyperlink" Target="http://www.ff.cuni.cz/studium/bakalarske-a-magisterske-studium/promo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f.cuni.cz/studium/bakalarske-a-magisterske-studium/promoce/" TargetMode="External"/><Relationship Id="rId15" Type="http://schemas.openxmlformats.org/officeDocument/2006/relationships/hyperlink" Target="http://www.ff.cuni.cz/studium/poplatky-za-studium/" TargetMode="External"/><Relationship Id="rId14" Type="http://schemas.openxmlformats.org/officeDocument/2006/relationships/hyperlink" Target="mailto:klara.kordikova@ff.cuni.cz" TargetMode="External"/><Relationship Id="rId17" Type="http://schemas.openxmlformats.org/officeDocument/2006/relationships/hyperlink" Target="mailto:david.cap@ff.cuni.cz" TargetMode="External"/><Relationship Id="rId16" Type="http://schemas.openxmlformats.org/officeDocument/2006/relationships/hyperlink" Target="http://www.ff.cuni.cz/studium/ucitelstvi-pro-stredni-skoly/" TargetMode="External"/><Relationship Id="rId5" Type="http://schemas.openxmlformats.org/officeDocument/2006/relationships/numbering" Target="numbering.xml"/><Relationship Id="rId19" Type="http://schemas.openxmlformats.org/officeDocument/2006/relationships/hyperlink" Target="http://dl1.cuni.cz/" TargetMode="External"/><Relationship Id="rId6" Type="http://schemas.openxmlformats.org/officeDocument/2006/relationships/styles" Target="styles.xml"/><Relationship Id="rId18" Type="http://schemas.openxmlformats.org/officeDocument/2006/relationships/hyperlink" Target="http://www.ff.cuni.cz/studium/informace-pro-studenty-se-specialnimi-potrebami/" TargetMode="External"/><Relationship Id="rId7" Type="http://schemas.openxmlformats.org/officeDocument/2006/relationships/customXml" Target="../customXML/item1.xml"/><Relationship Id="rId8" Type="http://schemas.openxmlformats.org/officeDocument/2006/relationships/hyperlink" Target="http://www.ff.cuni.cz/studium/bakalarske-a-magisterske-studium/statni-zaverecne-zkous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5vxWFEuOROl+KxAg4pqj4PYBVg==">AMUW2mVpAAEfKskh3dVGRz4t0UBOYhyTKn6OQO/RZqOTl2RDxOyCYLVTb6xIkS4JdiTBcgUxzT9B9a9LhybxaQIBfu54dRFGw4HxXJiUk3yP/vZJK6tkYYkr6Hw1aKdwVCD4x1cKV6dxZ7EJ2Wayjw3skZwjQ8lDkVIpmsvJeLZyvcscZSe+Qx6WRL1dP5aSw455qKtE9LkFTuRK4XvY2BDGg9Llgf4bZHC13mdOHmDs1fpPeTy8UqNzouk/6NpPruEnvapAhTMz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2019-09-22T18:18:00Z</dcterms:created>
  <dc:creator>Kateřina Fuková</dc:creator>
</cp:coreProperties>
</file>